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4DE8" w:rsidRDefault="00674DE8">
      <w:pPr>
        <w:pStyle w:val="Heading1"/>
        <w:spacing w:before="0" w:after="0"/>
        <w:rPr>
          <w:rFonts w:ascii="Calibri" w:eastAsia="Calibri" w:hAnsi="Calibri" w:cs="Calibri"/>
          <w:sz w:val="36"/>
          <w:szCs w:val="36"/>
        </w:rPr>
      </w:pPr>
    </w:p>
    <w:p w:rsidR="00674DE8" w:rsidRDefault="0015743F">
      <w:pPr>
        <w:pStyle w:val="Heading1"/>
        <w:spacing w:before="0" w:after="0"/>
        <w:rPr>
          <w:rFonts w:ascii="Calibri" w:eastAsia="Calibri" w:hAnsi="Calibri" w:cs="Calibri"/>
          <w:sz w:val="36"/>
          <w:szCs w:val="36"/>
        </w:rPr>
      </w:pPr>
      <w:r>
        <w:rPr>
          <w:rFonts w:ascii="Calibri" w:eastAsia="Calibri" w:hAnsi="Calibri" w:cs="Calibri"/>
          <w:sz w:val="36"/>
          <w:szCs w:val="36"/>
        </w:rPr>
        <w:t>Wellbeing Award for Schools (WAS)</w:t>
      </w:r>
    </w:p>
    <w:p w:rsidR="00674DE8" w:rsidRDefault="0015743F">
      <w:pPr>
        <w:pStyle w:val="Heading1"/>
        <w:spacing w:before="0" w:after="0"/>
        <w:rPr>
          <w:rFonts w:ascii="Calibri" w:eastAsia="Calibri" w:hAnsi="Calibri" w:cs="Calibri"/>
          <w:color w:val="DB7B8B"/>
          <w:sz w:val="48"/>
          <w:szCs w:val="48"/>
        </w:rPr>
      </w:pPr>
      <w:r>
        <w:rPr>
          <w:rFonts w:ascii="Calibri" w:eastAsia="Calibri" w:hAnsi="Calibri" w:cs="Calibri"/>
          <w:color w:val="DB7B8B"/>
          <w:sz w:val="48"/>
          <w:szCs w:val="48"/>
        </w:rPr>
        <w:t>Verification Report</w:t>
      </w:r>
    </w:p>
    <w:p w:rsidR="00674DE8" w:rsidRDefault="00674DE8">
      <w:pPr>
        <w:tabs>
          <w:tab w:val="left" w:pos="2024"/>
        </w:tabs>
        <w:rPr>
          <w:rFonts w:ascii="Calibri" w:eastAsia="Calibri" w:hAnsi="Calibri" w:cs="Calibri"/>
          <w:sz w:val="22"/>
          <w:szCs w:val="22"/>
        </w:rPr>
      </w:pPr>
    </w:p>
    <w:tbl>
      <w:tblPr>
        <w:tblStyle w:val="a"/>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85"/>
        <w:gridCol w:w="5655"/>
      </w:tblGrid>
      <w:tr w:rsidR="00674DE8">
        <w:tc>
          <w:tcPr>
            <w:tcW w:w="3585" w:type="dxa"/>
            <w:tcBorders>
              <w:top w:val="nil"/>
              <w:left w:val="nil"/>
              <w:bottom w:val="nil"/>
              <w:right w:val="single" w:sz="4" w:space="0" w:color="000000"/>
            </w:tcBorders>
          </w:tcPr>
          <w:p w:rsidR="00674DE8" w:rsidRDefault="0015743F">
            <w:pPr>
              <w:rPr>
                <w:rFonts w:ascii="Calibri" w:eastAsia="Calibri" w:hAnsi="Calibri" w:cs="Calibri"/>
              </w:rPr>
            </w:pPr>
            <w:r>
              <w:rPr>
                <w:rFonts w:ascii="Calibri" w:eastAsia="Calibri" w:hAnsi="Calibri" w:cs="Calibri"/>
                <w:b/>
              </w:rPr>
              <w:t>School name:</w:t>
            </w:r>
          </w:p>
        </w:tc>
        <w:tc>
          <w:tcPr>
            <w:tcW w:w="5655" w:type="dxa"/>
            <w:tcBorders>
              <w:top w:val="single" w:sz="4" w:space="0" w:color="000000"/>
              <w:left w:val="single" w:sz="4" w:space="0" w:color="000000"/>
              <w:bottom w:val="single" w:sz="4" w:space="0" w:color="000000"/>
              <w:right w:val="single" w:sz="4" w:space="0" w:color="000000"/>
            </w:tcBorders>
          </w:tcPr>
          <w:p w:rsidR="00674DE8" w:rsidRDefault="0015743F">
            <w:pPr>
              <w:tabs>
                <w:tab w:val="left" w:pos="2024"/>
              </w:tabs>
              <w:rPr>
                <w:rFonts w:ascii="Calibri" w:eastAsia="Calibri" w:hAnsi="Calibri" w:cs="Calibri"/>
                <w:sz w:val="22"/>
                <w:szCs w:val="22"/>
              </w:rPr>
            </w:pPr>
            <w:r>
              <w:rPr>
                <w:rFonts w:ascii="Calibri" w:eastAsia="Calibri" w:hAnsi="Calibri" w:cs="Calibri"/>
                <w:sz w:val="22"/>
                <w:szCs w:val="22"/>
              </w:rPr>
              <w:t>St Andrew’s Primary Academy</w:t>
            </w:r>
          </w:p>
        </w:tc>
      </w:tr>
      <w:tr w:rsidR="00674DE8">
        <w:tc>
          <w:tcPr>
            <w:tcW w:w="3585" w:type="dxa"/>
            <w:tcBorders>
              <w:top w:val="nil"/>
              <w:left w:val="nil"/>
              <w:bottom w:val="nil"/>
              <w:right w:val="nil"/>
            </w:tcBorders>
          </w:tcPr>
          <w:p w:rsidR="00674DE8" w:rsidRDefault="00674DE8">
            <w:pPr>
              <w:rPr>
                <w:rFonts w:ascii="Calibri" w:eastAsia="Calibri" w:hAnsi="Calibri" w:cs="Calibri"/>
              </w:rPr>
            </w:pPr>
          </w:p>
        </w:tc>
        <w:tc>
          <w:tcPr>
            <w:tcW w:w="5655" w:type="dxa"/>
            <w:tcBorders>
              <w:top w:val="single" w:sz="4" w:space="0" w:color="000000"/>
              <w:left w:val="nil"/>
              <w:bottom w:val="single" w:sz="4" w:space="0" w:color="000000"/>
              <w:right w:val="nil"/>
            </w:tcBorders>
          </w:tcPr>
          <w:p w:rsidR="00674DE8" w:rsidRDefault="00674DE8">
            <w:pPr>
              <w:tabs>
                <w:tab w:val="left" w:pos="2024"/>
              </w:tabs>
              <w:rPr>
                <w:rFonts w:ascii="Calibri" w:eastAsia="Calibri" w:hAnsi="Calibri" w:cs="Calibri"/>
                <w:sz w:val="22"/>
                <w:szCs w:val="22"/>
              </w:rPr>
            </w:pPr>
          </w:p>
        </w:tc>
      </w:tr>
      <w:tr w:rsidR="00674DE8">
        <w:tc>
          <w:tcPr>
            <w:tcW w:w="3585" w:type="dxa"/>
            <w:tcBorders>
              <w:top w:val="nil"/>
              <w:left w:val="nil"/>
              <w:bottom w:val="nil"/>
              <w:right w:val="single" w:sz="4" w:space="0" w:color="000000"/>
            </w:tcBorders>
          </w:tcPr>
          <w:p w:rsidR="00674DE8" w:rsidRDefault="0015743F">
            <w:pPr>
              <w:rPr>
                <w:rFonts w:ascii="Calibri" w:eastAsia="Calibri" w:hAnsi="Calibri" w:cs="Calibri"/>
              </w:rPr>
            </w:pPr>
            <w:r>
              <w:rPr>
                <w:rFonts w:ascii="Calibri" w:eastAsia="Calibri" w:hAnsi="Calibri" w:cs="Calibri"/>
                <w:b/>
              </w:rPr>
              <w:t>School address and postcode:</w:t>
            </w:r>
            <w:r>
              <w:rPr>
                <w:rFonts w:ascii="Calibri" w:eastAsia="Calibri" w:hAnsi="Calibri" w:cs="Calibri"/>
              </w:rPr>
              <w:t xml:space="preserve"> </w:t>
            </w:r>
          </w:p>
        </w:tc>
        <w:tc>
          <w:tcPr>
            <w:tcW w:w="5655" w:type="dxa"/>
            <w:tcBorders>
              <w:top w:val="single" w:sz="4" w:space="0" w:color="000000"/>
              <w:left w:val="single" w:sz="4" w:space="0" w:color="000000"/>
              <w:bottom w:val="single" w:sz="4" w:space="0" w:color="000000"/>
              <w:right w:val="single" w:sz="4" w:space="0" w:color="000000"/>
            </w:tcBorders>
          </w:tcPr>
          <w:p w:rsidR="00674DE8" w:rsidRDefault="0015743F">
            <w:pPr>
              <w:rPr>
                <w:rFonts w:ascii="Calibri" w:eastAsia="Calibri" w:hAnsi="Calibri" w:cs="Calibri"/>
              </w:rPr>
            </w:pPr>
            <w:r>
              <w:rPr>
                <w:rFonts w:ascii="Arial" w:eastAsia="Arial" w:hAnsi="Arial" w:cs="Arial"/>
                <w:color w:val="202124"/>
                <w:sz w:val="21"/>
                <w:szCs w:val="21"/>
                <w:highlight w:val="white"/>
              </w:rPr>
              <w:t>Vicars Hall Ln, Boothstown, Worsley, Manchester M28 1HS</w:t>
            </w:r>
          </w:p>
        </w:tc>
      </w:tr>
      <w:tr w:rsidR="00674DE8">
        <w:tc>
          <w:tcPr>
            <w:tcW w:w="3585" w:type="dxa"/>
            <w:tcBorders>
              <w:top w:val="nil"/>
              <w:left w:val="nil"/>
              <w:bottom w:val="nil"/>
              <w:right w:val="nil"/>
            </w:tcBorders>
          </w:tcPr>
          <w:p w:rsidR="00674DE8" w:rsidRDefault="00674DE8">
            <w:pPr>
              <w:rPr>
                <w:rFonts w:ascii="Calibri" w:eastAsia="Calibri" w:hAnsi="Calibri" w:cs="Calibri"/>
              </w:rPr>
            </w:pPr>
          </w:p>
        </w:tc>
        <w:tc>
          <w:tcPr>
            <w:tcW w:w="5655" w:type="dxa"/>
            <w:tcBorders>
              <w:top w:val="single" w:sz="4" w:space="0" w:color="000000"/>
              <w:left w:val="nil"/>
              <w:bottom w:val="single" w:sz="4" w:space="0" w:color="000000"/>
              <w:right w:val="nil"/>
            </w:tcBorders>
          </w:tcPr>
          <w:p w:rsidR="00674DE8" w:rsidRDefault="00674DE8">
            <w:pPr>
              <w:tabs>
                <w:tab w:val="left" w:pos="2024"/>
              </w:tabs>
              <w:rPr>
                <w:rFonts w:ascii="Calibri" w:eastAsia="Calibri" w:hAnsi="Calibri" w:cs="Calibri"/>
                <w:sz w:val="22"/>
                <w:szCs w:val="22"/>
              </w:rPr>
            </w:pPr>
          </w:p>
        </w:tc>
      </w:tr>
      <w:tr w:rsidR="00674DE8">
        <w:tc>
          <w:tcPr>
            <w:tcW w:w="3585" w:type="dxa"/>
            <w:tcBorders>
              <w:top w:val="nil"/>
              <w:left w:val="nil"/>
              <w:bottom w:val="nil"/>
              <w:right w:val="single" w:sz="4" w:space="0" w:color="000000"/>
            </w:tcBorders>
          </w:tcPr>
          <w:p w:rsidR="00674DE8" w:rsidRDefault="0015743F">
            <w:pPr>
              <w:rPr>
                <w:rFonts w:ascii="Calibri" w:eastAsia="Calibri" w:hAnsi="Calibri" w:cs="Calibri"/>
              </w:rPr>
            </w:pPr>
            <w:r>
              <w:rPr>
                <w:rFonts w:ascii="Calibri" w:eastAsia="Calibri" w:hAnsi="Calibri" w:cs="Calibri"/>
                <w:b/>
              </w:rPr>
              <w:t>School telephone:</w:t>
            </w:r>
            <w:r>
              <w:rPr>
                <w:rFonts w:ascii="Calibri" w:eastAsia="Calibri" w:hAnsi="Calibri" w:cs="Calibri"/>
              </w:rPr>
              <w:t xml:space="preserve"> </w:t>
            </w:r>
          </w:p>
        </w:tc>
        <w:tc>
          <w:tcPr>
            <w:tcW w:w="5655" w:type="dxa"/>
            <w:tcBorders>
              <w:top w:val="single" w:sz="4" w:space="0" w:color="000000"/>
              <w:left w:val="single" w:sz="4" w:space="0" w:color="000000"/>
              <w:bottom w:val="single" w:sz="4" w:space="0" w:color="000000"/>
              <w:right w:val="single" w:sz="4" w:space="0" w:color="000000"/>
            </w:tcBorders>
          </w:tcPr>
          <w:p w:rsidR="00674DE8" w:rsidRDefault="0015743F">
            <w:pPr>
              <w:tabs>
                <w:tab w:val="left" w:pos="2024"/>
              </w:tabs>
              <w:rPr>
                <w:rFonts w:ascii="Calibri" w:eastAsia="Calibri" w:hAnsi="Calibri" w:cs="Calibri"/>
                <w:sz w:val="22"/>
                <w:szCs w:val="22"/>
              </w:rPr>
            </w:pPr>
            <w:r>
              <w:rPr>
                <w:rFonts w:ascii="Calibri" w:eastAsia="Calibri" w:hAnsi="Calibri" w:cs="Calibri"/>
                <w:sz w:val="22"/>
                <w:szCs w:val="22"/>
              </w:rPr>
              <w:t xml:space="preserve">0161 921 1640 </w:t>
            </w:r>
          </w:p>
        </w:tc>
      </w:tr>
      <w:tr w:rsidR="00674DE8">
        <w:tc>
          <w:tcPr>
            <w:tcW w:w="3585" w:type="dxa"/>
            <w:tcBorders>
              <w:top w:val="nil"/>
              <w:left w:val="nil"/>
              <w:bottom w:val="nil"/>
              <w:right w:val="nil"/>
            </w:tcBorders>
          </w:tcPr>
          <w:p w:rsidR="00674DE8" w:rsidRDefault="00674DE8">
            <w:pPr>
              <w:rPr>
                <w:rFonts w:ascii="Calibri" w:eastAsia="Calibri" w:hAnsi="Calibri" w:cs="Calibri"/>
              </w:rPr>
            </w:pPr>
          </w:p>
        </w:tc>
        <w:tc>
          <w:tcPr>
            <w:tcW w:w="5655" w:type="dxa"/>
            <w:tcBorders>
              <w:top w:val="single" w:sz="4" w:space="0" w:color="000000"/>
              <w:left w:val="nil"/>
              <w:bottom w:val="single" w:sz="4" w:space="0" w:color="000000"/>
              <w:right w:val="nil"/>
            </w:tcBorders>
          </w:tcPr>
          <w:p w:rsidR="00674DE8" w:rsidRDefault="00674DE8">
            <w:pPr>
              <w:tabs>
                <w:tab w:val="left" w:pos="2024"/>
              </w:tabs>
              <w:rPr>
                <w:rFonts w:ascii="Calibri" w:eastAsia="Calibri" w:hAnsi="Calibri" w:cs="Calibri"/>
                <w:sz w:val="22"/>
                <w:szCs w:val="22"/>
              </w:rPr>
            </w:pPr>
          </w:p>
        </w:tc>
      </w:tr>
      <w:tr w:rsidR="00674DE8">
        <w:tc>
          <w:tcPr>
            <w:tcW w:w="3585" w:type="dxa"/>
            <w:tcBorders>
              <w:top w:val="nil"/>
              <w:left w:val="nil"/>
              <w:bottom w:val="nil"/>
              <w:right w:val="single" w:sz="4" w:space="0" w:color="000000"/>
            </w:tcBorders>
          </w:tcPr>
          <w:p w:rsidR="00674DE8" w:rsidRDefault="0015743F">
            <w:pPr>
              <w:rPr>
                <w:rFonts w:ascii="Calibri" w:eastAsia="Calibri" w:hAnsi="Calibri" w:cs="Calibri"/>
              </w:rPr>
            </w:pPr>
            <w:r>
              <w:rPr>
                <w:rFonts w:ascii="Calibri" w:eastAsia="Calibri" w:hAnsi="Calibri" w:cs="Calibri"/>
                <w:b/>
              </w:rPr>
              <w:t>School website:</w:t>
            </w:r>
            <w:r>
              <w:rPr>
                <w:rFonts w:ascii="Calibri" w:eastAsia="Calibri" w:hAnsi="Calibri" w:cs="Calibri"/>
              </w:rPr>
              <w:t xml:space="preserve"> </w:t>
            </w:r>
          </w:p>
        </w:tc>
        <w:tc>
          <w:tcPr>
            <w:tcW w:w="5655" w:type="dxa"/>
            <w:tcBorders>
              <w:top w:val="single" w:sz="4" w:space="0" w:color="000000"/>
              <w:left w:val="single" w:sz="4" w:space="0" w:color="000000"/>
              <w:bottom w:val="single" w:sz="4" w:space="0" w:color="000000"/>
              <w:right w:val="single" w:sz="4" w:space="0" w:color="000000"/>
            </w:tcBorders>
          </w:tcPr>
          <w:p w:rsidR="00674DE8" w:rsidRDefault="0015743F">
            <w:pPr>
              <w:tabs>
                <w:tab w:val="left" w:pos="2024"/>
              </w:tabs>
              <w:rPr>
                <w:rFonts w:ascii="Calibri" w:eastAsia="Calibri" w:hAnsi="Calibri" w:cs="Calibri"/>
                <w:sz w:val="22"/>
                <w:szCs w:val="22"/>
              </w:rPr>
            </w:pPr>
            <w:r>
              <w:rPr>
                <w:rFonts w:ascii="Calibri" w:eastAsia="Calibri" w:hAnsi="Calibri" w:cs="Calibri"/>
                <w:sz w:val="22"/>
                <w:szCs w:val="22"/>
              </w:rPr>
              <w:t>https://www.st-andrews-worsley.salford.sch.uk/</w:t>
            </w:r>
          </w:p>
        </w:tc>
      </w:tr>
      <w:tr w:rsidR="00674DE8">
        <w:tc>
          <w:tcPr>
            <w:tcW w:w="3585" w:type="dxa"/>
            <w:tcBorders>
              <w:top w:val="nil"/>
              <w:left w:val="nil"/>
              <w:bottom w:val="nil"/>
              <w:right w:val="nil"/>
            </w:tcBorders>
          </w:tcPr>
          <w:p w:rsidR="00674DE8" w:rsidRDefault="00674DE8">
            <w:pPr>
              <w:rPr>
                <w:rFonts w:ascii="Calibri" w:eastAsia="Calibri" w:hAnsi="Calibri" w:cs="Calibri"/>
              </w:rPr>
            </w:pPr>
          </w:p>
        </w:tc>
        <w:tc>
          <w:tcPr>
            <w:tcW w:w="5655" w:type="dxa"/>
            <w:tcBorders>
              <w:top w:val="single" w:sz="4" w:space="0" w:color="000000"/>
              <w:left w:val="nil"/>
              <w:bottom w:val="single" w:sz="4" w:space="0" w:color="000000"/>
              <w:right w:val="nil"/>
            </w:tcBorders>
          </w:tcPr>
          <w:p w:rsidR="00674DE8" w:rsidRDefault="00674DE8">
            <w:pPr>
              <w:tabs>
                <w:tab w:val="left" w:pos="2024"/>
              </w:tabs>
              <w:rPr>
                <w:rFonts w:ascii="Calibri" w:eastAsia="Calibri" w:hAnsi="Calibri" w:cs="Calibri"/>
                <w:sz w:val="22"/>
                <w:szCs w:val="22"/>
              </w:rPr>
            </w:pPr>
          </w:p>
        </w:tc>
      </w:tr>
      <w:tr w:rsidR="00674DE8">
        <w:tc>
          <w:tcPr>
            <w:tcW w:w="3585" w:type="dxa"/>
            <w:tcBorders>
              <w:top w:val="nil"/>
              <w:left w:val="nil"/>
              <w:bottom w:val="nil"/>
              <w:right w:val="single" w:sz="4" w:space="0" w:color="000000"/>
            </w:tcBorders>
          </w:tcPr>
          <w:p w:rsidR="00674DE8" w:rsidRDefault="0015743F">
            <w:pPr>
              <w:rPr>
                <w:rFonts w:ascii="Calibri" w:eastAsia="Calibri" w:hAnsi="Calibri" w:cs="Calibri"/>
              </w:rPr>
            </w:pPr>
            <w:r>
              <w:rPr>
                <w:rFonts w:ascii="Calibri" w:eastAsia="Calibri" w:hAnsi="Calibri" w:cs="Calibri"/>
                <w:b/>
              </w:rPr>
              <w:t>Head teacher:</w:t>
            </w:r>
            <w:r>
              <w:rPr>
                <w:rFonts w:ascii="Calibri" w:eastAsia="Calibri" w:hAnsi="Calibri" w:cs="Calibri"/>
              </w:rPr>
              <w:t xml:space="preserve"> </w:t>
            </w:r>
          </w:p>
        </w:tc>
        <w:tc>
          <w:tcPr>
            <w:tcW w:w="5655" w:type="dxa"/>
            <w:tcBorders>
              <w:top w:val="single" w:sz="4" w:space="0" w:color="000000"/>
              <w:left w:val="single" w:sz="4" w:space="0" w:color="000000"/>
              <w:bottom w:val="single" w:sz="4" w:space="0" w:color="000000"/>
              <w:right w:val="single" w:sz="4" w:space="0" w:color="000000"/>
            </w:tcBorders>
          </w:tcPr>
          <w:p w:rsidR="00674DE8" w:rsidRDefault="0015743F">
            <w:pPr>
              <w:tabs>
                <w:tab w:val="left" w:pos="2024"/>
              </w:tabs>
              <w:rPr>
                <w:rFonts w:ascii="Calibri" w:eastAsia="Calibri" w:hAnsi="Calibri" w:cs="Calibri"/>
                <w:sz w:val="22"/>
                <w:szCs w:val="22"/>
              </w:rPr>
            </w:pPr>
            <w:r>
              <w:rPr>
                <w:rFonts w:ascii="Calibri" w:eastAsia="Calibri" w:hAnsi="Calibri" w:cs="Calibri"/>
                <w:sz w:val="22"/>
                <w:szCs w:val="22"/>
              </w:rPr>
              <w:t>Mr M Platt</w:t>
            </w:r>
          </w:p>
        </w:tc>
      </w:tr>
      <w:tr w:rsidR="00674DE8">
        <w:tc>
          <w:tcPr>
            <w:tcW w:w="3585" w:type="dxa"/>
            <w:tcBorders>
              <w:top w:val="nil"/>
              <w:left w:val="nil"/>
              <w:bottom w:val="nil"/>
              <w:right w:val="nil"/>
            </w:tcBorders>
          </w:tcPr>
          <w:p w:rsidR="00674DE8" w:rsidRDefault="00674DE8">
            <w:pPr>
              <w:rPr>
                <w:rFonts w:ascii="Calibri" w:eastAsia="Calibri" w:hAnsi="Calibri" w:cs="Calibri"/>
              </w:rPr>
            </w:pPr>
          </w:p>
        </w:tc>
        <w:tc>
          <w:tcPr>
            <w:tcW w:w="5655" w:type="dxa"/>
            <w:tcBorders>
              <w:top w:val="single" w:sz="4" w:space="0" w:color="000000"/>
              <w:left w:val="nil"/>
              <w:bottom w:val="single" w:sz="4" w:space="0" w:color="000000"/>
              <w:right w:val="nil"/>
            </w:tcBorders>
          </w:tcPr>
          <w:p w:rsidR="00674DE8" w:rsidRDefault="00674DE8">
            <w:pPr>
              <w:tabs>
                <w:tab w:val="left" w:pos="2024"/>
              </w:tabs>
              <w:rPr>
                <w:rFonts w:ascii="Calibri" w:eastAsia="Calibri" w:hAnsi="Calibri" w:cs="Calibri"/>
                <w:sz w:val="22"/>
                <w:szCs w:val="22"/>
              </w:rPr>
            </w:pPr>
          </w:p>
        </w:tc>
      </w:tr>
      <w:tr w:rsidR="00674DE8">
        <w:tc>
          <w:tcPr>
            <w:tcW w:w="3585" w:type="dxa"/>
            <w:tcBorders>
              <w:top w:val="nil"/>
              <w:left w:val="nil"/>
              <w:bottom w:val="nil"/>
              <w:right w:val="single" w:sz="4" w:space="0" w:color="000000"/>
            </w:tcBorders>
          </w:tcPr>
          <w:p w:rsidR="00674DE8" w:rsidRDefault="0015743F">
            <w:pPr>
              <w:rPr>
                <w:rFonts w:ascii="Calibri" w:eastAsia="Calibri" w:hAnsi="Calibri" w:cs="Calibri"/>
              </w:rPr>
            </w:pPr>
            <w:r>
              <w:rPr>
                <w:rFonts w:ascii="Calibri" w:eastAsia="Calibri" w:hAnsi="Calibri" w:cs="Calibri"/>
                <w:b/>
              </w:rPr>
              <w:t>Head teacher’s email:</w:t>
            </w:r>
          </w:p>
        </w:tc>
        <w:tc>
          <w:tcPr>
            <w:tcW w:w="5655" w:type="dxa"/>
            <w:tcBorders>
              <w:top w:val="single" w:sz="4" w:space="0" w:color="000000"/>
              <w:left w:val="single" w:sz="4" w:space="0" w:color="000000"/>
              <w:bottom w:val="single" w:sz="4" w:space="0" w:color="000000"/>
              <w:right w:val="single" w:sz="4" w:space="0" w:color="000000"/>
            </w:tcBorders>
          </w:tcPr>
          <w:p w:rsidR="00674DE8" w:rsidRDefault="00674DE8">
            <w:pPr>
              <w:tabs>
                <w:tab w:val="left" w:pos="2024"/>
              </w:tabs>
              <w:rPr>
                <w:rFonts w:ascii="Calibri" w:eastAsia="Calibri" w:hAnsi="Calibri" w:cs="Calibri"/>
                <w:sz w:val="22"/>
                <w:szCs w:val="22"/>
              </w:rPr>
            </w:pPr>
          </w:p>
        </w:tc>
      </w:tr>
      <w:tr w:rsidR="00674DE8">
        <w:tc>
          <w:tcPr>
            <w:tcW w:w="3585" w:type="dxa"/>
            <w:tcBorders>
              <w:top w:val="nil"/>
              <w:left w:val="nil"/>
              <w:bottom w:val="nil"/>
              <w:right w:val="nil"/>
            </w:tcBorders>
          </w:tcPr>
          <w:p w:rsidR="00674DE8" w:rsidRDefault="00674DE8">
            <w:pPr>
              <w:tabs>
                <w:tab w:val="left" w:pos="2024"/>
              </w:tabs>
              <w:rPr>
                <w:rFonts w:ascii="Calibri" w:eastAsia="Calibri" w:hAnsi="Calibri" w:cs="Calibri"/>
              </w:rPr>
            </w:pPr>
          </w:p>
        </w:tc>
        <w:tc>
          <w:tcPr>
            <w:tcW w:w="5655" w:type="dxa"/>
            <w:tcBorders>
              <w:top w:val="single" w:sz="4" w:space="0" w:color="000000"/>
              <w:left w:val="nil"/>
              <w:bottom w:val="single" w:sz="4" w:space="0" w:color="000000"/>
              <w:right w:val="nil"/>
            </w:tcBorders>
          </w:tcPr>
          <w:p w:rsidR="00674DE8" w:rsidRDefault="00674DE8">
            <w:pPr>
              <w:tabs>
                <w:tab w:val="left" w:pos="2024"/>
              </w:tabs>
              <w:rPr>
                <w:rFonts w:ascii="Calibri" w:eastAsia="Calibri" w:hAnsi="Calibri" w:cs="Calibri"/>
                <w:sz w:val="22"/>
                <w:szCs w:val="22"/>
              </w:rPr>
            </w:pPr>
          </w:p>
        </w:tc>
      </w:tr>
      <w:tr w:rsidR="00674DE8">
        <w:tc>
          <w:tcPr>
            <w:tcW w:w="3585" w:type="dxa"/>
            <w:tcBorders>
              <w:top w:val="nil"/>
              <w:left w:val="nil"/>
              <w:bottom w:val="nil"/>
              <w:right w:val="single" w:sz="4" w:space="0" w:color="000000"/>
            </w:tcBorders>
          </w:tcPr>
          <w:p w:rsidR="00674DE8" w:rsidRDefault="0015743F">
            <w:pPr>
              <w:tabs>
                <w:tab w:val="left" w:pos="2024"/>
              </w:tabs>
              <w:rPr>
                <w:rFonts w:ascii="Calibri" w:eastAsia="Calibri" w:hAnsi="Calibri" w:cs="Calibri"/>
              </w:rPr>
            </w:pPr>
            <w:r>
              <w:rPr>
                <w:rFonts w:ascii="Calibri" w:eastAsia="Calibri" w:hAnsi="Calibri" w:cs="Calibri"/>
                <w:b/>
              </w:rPr>
              <w:t>WAS coordinator:</w:t>
            </w:r>
          </w:p>
        </w:tc>
        <w:tc>
          <w:tcPr>
            <w:tcW w:w="5655" w:type="dxa"/>
            <w:tcBorders>
              <w:top w:val="single" w:sz="4" w:space="0" w:color="000000"/>
              <w:left w:val="single" w:sz="4" w:space="0" w:color="000000"/>
              <w:bottom w:val="single" w:sz="4" w:space="0" w:color="000000"/>
              <w:right w:val="single" w:sz="4" w:space="0" w:color="000000"/>
            </w:tcBorders>
          </w:tcPr>
          <w:p w:rsidR="00674DE8" w:rsidRDefault="0015743F">
            <w:pPr>
              <w:tabs>
                <w:tab w:val="left" w:pos="2024"/>
              </w:tabs>
              <w:rPr>
                <w:rFonts w:ascii="Calibri" w:eastAsia="Calibri" w:hAnsi="Calibri" w:cs="Calibri"/>
                <w:sz w:val="22"/>
                <w:szCs w:val="22"/>
              </w:rPr>
            </w:pPr>
            <w:r>
              <w:rPr>
                <w:rFonts w:ascii="Calibri" w:eastAsia="Calibri" w:hAnsi="Calibri" w:cs="Calibri"/>
                <w:sz w:val="22"/>
                <w:szCs w:val="22"/>
              </w:rPr>
              <w:t>Gemma Whitaker/Kerry Kirkpatrick</w:t>
            </w:r>
          </w:p>
        </w:tc>
      </w:tr>
      <w:tr w:rsidR="00674DE8">
        <w:tc>
          <w:tcPr>
            <w:tcW w:w="3585" w:type="dxa"/>
            <w:tcBorders>
              <w:top w:val="nil"/>
              <w:left w:val="nil"/>
              <w:bottom w:val="nil"/>
              <w:right w:val="nil"/>
            </w:tcBorders>
          </w:tcPr>
          <w:p w:rsidR="00674DE8" w:rsidRDefault="00674DE8">
            <w:pPr>
              <w:tabs>
                <w:tab w:val="left" w:pos="2024"/>
              </w:tabs>
              <w:rPr>
                <w:rFonts w:ascii="Calibri" w:eastAsia="Calibri" w:hAnsi="Calibri" w:cs="Calibri"/>
              </w:rPr>
            </w:pPr>
          </w:p>
        </w:tc>
        <w:tc>
          <w:tcPr>
            <w:tcW w:w="5655" w:type="dxa"/>
            <w:tcBorders>
              <w:top w:val="single" w:sz="4" w:space="0" w:color="000000"/>
              <w:left w:val="nil"/>
              <w:bottom w:val="single" w:sz="4" w:space="0" w:color="000000"/>
              <w:right w:val="nil"/>
            </w:tcBorders>
          </w:tcPr>
          <w:p w:rsidR="00674DE8" w:rsidRDefault="00674DE8">
            <w:pPr>
              <w:tabs>
                <w:tab w:val="left" w:pos="2024"/>
              </w:tabs>
              <w:rPr>
                <w:rFonts w:ascii="Calibri" w:eastAsia="Calibri" w:hAnsi="Calibri" w:cs="Calibri"/>
                <w:sz w:val="22"/>
                <w:szCs w:val="22"/>
              </w:rPr>
            </w:pPr>
          </w:p>
        </w:tc>
      </w:tr>
      <w:tr w:rsidR="00674DE8">
        <w:tc>
          <w:tcPr>
            <w:tcW w:w="3585" w:type="dxa"/>
            <w:tcBorders>
              <w:top w:val="nil"/>
              <w:left w:val="nil"/>
              <w:bottom w:val="nil"/>
              <w:right w:val="single" w:sz="4" w:space="0" w:color="000000"/>
            </w:tcBorders>
          </w:tcPr>
          <w:p w:rsidR="00674DE8" w:rsidRDefault="0015743F">
            <w:pPr>
              <w:tabs>
                <w:tab w:val="left" w:pos="2024"/>
              </w:tabs>
              <w:rPr>
                <w:rFonts w:ascii="Calibri" w:eastAsia="Calibri" w:hAnsi="Calibri" w:cs="Calibri"/>
              </w:rPr>
            </w:pPr>
            <w:r>
              <w:rPr>
                <w:rFonts w:ascii="Calibri" w:eastAsia="Calibri" w:hAnsi="Calibri" w:cs="Calibri"/>
                <w:b/>
              </w:rPr>
              <w:t>WAS coordinator’s email:</w:t>
            </w:r>
          </w:p>
        </w:tc>
        <w:tc>
          <w:tcPr>
            <w:tcW w:w="5655" w:type="dxa"/>
            <w:tcBorders>
              <w:top w:val="single" w:sz="4" w:space="0" w:color="000000"/>
              <w:left w:val="single" w:sz="4" w:space="0" w:color="000000"/>
              <w:bottom w:val="single" w:sz="4" w:space="0" w:color="000000"/>
              <w:right w:val="single" w:sz="4" w:space="0" w:color="000000"/>
            </w:tcBorders>
          </w:tcPr>
          <w:p w:rsidR="00674DE8" w:rsidRDefault="00674DE8">
            <w:pPr>
              <w:rPr>
                <w:rFonts w:ascii="Calibri" w:eastAsia="Calibri" w:hAnsi="Calibri" w:cs="Calibri"/>
                <w:color w:val="000000"/>
              </w:rPr>
            </w:pPr>
          </w:p>
        </w:tc>
      </w:tr>
      <w:tr w:rsidR="00674DE8">
        <w:tc>
          <w:tcPr>
            <w:tcW w:w="3585" w:type="dxa"/>
            <w:tcBorders>
              <w:top w:val="nil"/>
              <w:left w:val="nil"/>
              <w:bottom w:val="nil"/>
              <w:right w:val="nil"/>
            </w:tcBorders>
          </w:tcPr>
          <w:p w:rsidR="00674DE8" w:rsidRDefault="00674DE8">
            <w:pPr>
              <w:tabs>
                <w:tab w:val="left" w:pos="2024"/>
              </w:tabs>
              <w:rPr>
                <w:rFonts w:ascii="Calibri" w:eastAsia="Calibri" w:hAnsi="Calibri" w:cs="Calibri"/>
              </w:rPr>
            </w:pPr>
          </w:p>
        </w:tc>
        <w:tc>
          <w:tcPr>
            <w:tcW w:w="5655" w:type="dxa"/>
            <w:tcBorders>
              <w:top w:val="single" w:sz="4" w:space="0" w:color="000000"/>
              <w:left w:val="nil"/>
              <w:bottom w:val="single" w:sz="4" w:space="0" w:color="000000"/>
              <w:right w:val="nil"/>
            </w:tcBorders>
          </w:tcPr>
          <w:p w:rsidR="00674DE8" w:rsidRDefault="00674DE8">
            <w:pPr>
              <w:tabs>
                <w:tab w:val="left" w:pos="2024"/>
              </w:tabs>
              <w:rPr>
                <w:rFonts w:ascii="Calibri" w:eastAsia="Calibri" w:hAnsi="Calibri" w:cs="Calibri"/>
                <w:sz w:val="22"/>
                <w:szCs w:val="22"/>
              </w:rPr>
            </w:pPr>
          </w:p>
        </w:tc>
      </w:tr>
      <w:tr w:rsidR="00674DE8">
        <w:tc>
          <w:tcPr>
            <w:tcW w:w="3585" w:type="dxa"/>
            <w:tcBorders>
              <w:top w:val="nil"/>
              <w:left w:val="nil"/>
              <w:bottom w:val="nil"/>
              <w:right w:val="single" w:sz="4" w:space="0" w:color="000000"/>
            </w:tcBorders>
          </w:tcPr>
          <w:p w:rsidR="00674DE8" w:rsidRDefault="0015743F">
            <w:pPr>
              <w:tabs>
                <w:tab w:val="left" w:pos="2024"/>
              </w:tabs>
              <w:rPr>
                <w:rFonts w:ascii="Calibri" w:eastAsia="Calibri" w:hAnsi="Calibri" w:cs="Calibri"/>
              </w:rPr>
            </w:pPr>
            <w:r>
              <w:rPr>
                <w:rFonts w:ascii="Calibri" w:eastAsia="Calibri" w:hAnsi="Calibri" w:cs="Calibri"/>
                <w:b/>
              </w:rPr>
              <w:t>Award verifier:</w:t>
            </w:r>
          </w:p>
        </w:tc>
        <w:tc>
          <w:tcPr>
            <w:tcW w:w="5655" w:type="dxa"/>
            <w:tcBorders>
              <w:top w:val="single" w:sz="4" w:space="0" w:color="000000"/>
              <w:left w:val="single" w:sz="4" w:space="0" w:color="000000"/>
              <w:bottom w:val="single" w:sz="4" w:space="0" w:color="000000"/>
              <w:right w:val="single" w:sz="4" w:space="0" w:color="000000"/>
            </w:tcBorders>
          </w:tcPr>
          <w:p w:rsidR="00674DE8" w:rsidRDefault="0015743F">
            <w:pPr>
              <w:tabs>
                <w:tab w:val="left" w:pos="2024"/>
              </w:tabs>
              <w:rPr>
                <w:rFonts w:ascii="Calibri" w:eastAsia="Calibri" w:hAnsi="Calibri" w:cs="Calibri"/>
                <w:sz w:val="22"/>
                <w:szCs w:val="22"/>
              </w:rPr>
            </w:pPr>
            <w:r>
              <w:rPr>
                <w:rFonts w:ascii="Calibri" w:eastAsia="Calibri" w:hAnsi="Calibri" w:cs="Calibri"/>
                <w:sz w:val="22"/>
                <w:szCs w:val="22"/>
              </w:rPr>
              <w:t>Vicki Maguire</w:t>
            </w:r>
          </w:p>
        </w:tc>
      </w:tr>
      <w:tr w:rsidR="00674DE8">
        <w:tc>
          <w:tcPr>
            <w:tcW w:w="3585" w:type="dxa"/>
            <w:tcBorders>
              <w:top w:val="nil"/>
              <w:left w:val="nil"/>
              <w:bottom w:val="nil"/>
              <w:right w:val="nil"/>
            </w:tcBorders>
          </w:tcPr>
          <w:p w:rsidR="00674DE8" w:rsidRDefault="00674DE8">
            <w:pPr>
              <w:tabs>
                <w:tab w:val="left" w:pos="2024"/>
              </w:tabs>
              <w:rPr>
                <w:rFonts w:ascii="Calibri" w:eastAsia="Calibri" w:hAnsi="Calibri" w:cs="Calibri"/>
              </w:rPr>
            </w:pPr>
          </w:p>
        </w:tc>
        <w:tc>
          <w:tcPr>
            <w:tcW w:w="5655" w:type="dxa"/>
            <w:tcBorders>
              <w:top w:val="single" w:sz="4" w:space="0" w:color="000000"/>
              <w:left w:val="nil"/>
              <w:bottom w:val="single" w:sz="4" w:space="0" w:color="000000"/>
              <w:right w:val="nil"/>
            </w:tcBorders>
          </w:tcPr>
          <w:p w:rsidR="00674DE8" w:rsidRDefault="00674DE8">
            <w:pPr>
              <w:tabs>
                <w:tab w:val="left" w:pos="2024"/>
              </w:tabs>
              <w:rPr>
                <w:rFonts w:ascii="Calibri" w:eastAsia="Calibri" w:hAnsi="Calibri" w:cs="Calibri"/>
                <w:sz w:val="22"/>
                <w:szCs w:val="22"/>
              </w:rPr>
            </w:pPr>
          </w:p>
        </w:tc>
      </w:tr>
      <w:tr w:rsidR="00674DE8">
        <w:tc>
          <w:tcPr>
            <w:tcW w:w="3585" w:type="dxa"/>
            <w:tcBorders>
              <w:top w:val="nil"/>
              <w:left w:val="nil"/>
              <w:bottom w:val="nil"/>
              <w:right w:val="single" w:sz="4" w:space="0" w:color="000000"/>
            </w:tcBorders>
          </w:tcPr>
          <w:p w:rsidR="00674DE8" w:rsidRDefault="0015743F">
            <w:pPr>
              <w:tabs>
                <w:tab w:val="left" w:pos="2024"/>
              </w:tabs>
              <w:rPr>
                <w:rFonts w:ascii="Calibri" w:eastAsia="Calibri" w:hAnsi="Calibri" w:cs="Calibri"/>
              </w:rPr>
            </w:pPr>
            <w:r>
              <w:rPr>
                <w:rFonts w:ascii="Calibri" w:eastAsia="Calibri" w:hAnsi="Calibri" w:cs="Calibri"/>
                <w:b/>
              </w:rPr>
              <w:t>Award adviser (if applicable):</w:t>
            </w:r>
          </w:p>
        </w:tc>
        <w:tc>
          <w:tcPr>
            <w:tcW w:w="5655" w:type="dxa"/>
            <w:tcBorders>
              <w:top w:val="single" w:sz="4" w:space="0" w:color="000000"/>
              <w:left w:val="single" w:sz="4" w:space="0" w:color="000000"/>
              <w:bottom w:val="single" w:sz="4" w:space="0" w:color="000000"/>
              <w:right w:val="single" w:sz="4" w:space="0" w:color="000000"/>
            </w:tcBorders>
          </w:tcPr>
          <w:p w:rsidR="00674DE8" w:rsidRDefault="00674DE8">
            <w:pPr>
              <w:tabs>
                <w:tab w:val="left" w:pos="2024"/>
              </w:tabs>
              <w:rPr>
                <w:rFonts w:ascii="Calibri" w:eastAsia="Calibri" w:hAnsi="Calibri" w:cs="Calibri"/>
                <w:sz w:val="22"/>
                <w:szCs w:val="22"/>
              </w:rPr>
            </w:pPr>
          </w:p>
        </w:tc>
      </w:tr>
      <w:tr w:rsidR="00674DE8">
        <w:tc>
          <w:tcPr>
            <w:tcW w:w="3585" w:type="dxa"/>
            <w:tcBorders>
              <w:top w:val="nil"/>
              <w:left w:val="nil"/>
              <w:bottom w:val="nil"/>
              <w:right w:val="nil"/>
            </w:tcBorders>
          </w:tcPr>
          <w:p w:rsidR="00674DE8" w:rsidRDefault="00674DE8">
            <w:pPr>
              <w:tabs>
                <w:tab w:val="left" w:pos="2024"/>
              </w:tabs>
              <w:rPr>
                <w:rFonts w:ascii="Calibri" w:eastAsia="Calibri" w:hAnsi="Calibri" w:cs="Calibri"/>
              </w:rPr>
            </w:pPr>
          </w:p>
        </w:tc>
        <w:tc>
          <w:tcPr>
            <w:tcW w:w="5655" w:type="dxa"/>
            <w:tcBorders>
              <w:top w:val="single" w:sz="4" w:space="0" w:color="000000"/>
              <w:left w:val="nil"/>
              <w:bottom w:val="single" w:sz="4" w:space="0" w:color="000000"/>
              <w:right w:val="nil"/>
            </w:tcBorders>
          </w:tcPr>
          <w:p w:rsidR="00674DE8" w:rsidRDefault="00674DE8">
            <w:pPr>
              <w:tabs>
                <w:tab w:val="left" w:pos="2024"/>
              </w:tabs>
              <w:rPr>
                <w:rFonts w:ascii="Calibri" w:eastAsia="Calibri" w:hAnsi="Calibri" w:cs="Calibri"/>
                <w:sz w:val="22"/>
                <w:szCs w:val="22"/>
              </w:rPr>
            </w:pPr>
          </w:p>
        </w:tc>
      </w:tr>
      <w:tr w:rsidR="00674DE8">
        <w:tc>
          <w:tcPr>
            <w:tcW w:w="3585" w:type="dxa"/>
            <w:tcBorders>
              <w:top w:val="nil"/>
              <w:left w:val="nil"/>
              <w:bottom w:val="nil"/>
              <w:right w:val="single" w:sz="4" w:space="0" w:color="000000"/>
            </w:tcBorders>
          </w:tcPr>
          <w:p w:rsidR="00674DE8" w:rsidRDefault="0015743F">
            <w:pPr>
              <w:tabs>
                <w:tab w:val="left" w:pos="2024"/>
              </w:tabs>
              <w:rPr>
                <w:rFonts w:ascii="Calibri" w:eastAsia="Calibri" w:hAnsi="Calibri" w:cs="Calibri"/>
              </w:rPr>
            </w:pPr>
            <w:r>
              <w:rPr>
                <w:rFonts w:ascii="Calibri" w:eastAsia="Calibri" w:hAnsi="Calibri" w:cs="Calibri"/>
                <w:b/>
              </w:rPr>
              <w:t>Date of verification:</w:t>
            </w:r>
          </w:p>
        </w:tc>
        <w:tc>
          <w:tcPr>
            <w:tcW w:w="5655" w:type="dxa"/>
            <w:tcBorders>
              <w:top w:val="single" w:sz="4" w:space="0" w:color="000000"/>
              <w:left w:val="single" w:sz="4" w:space="0" w:color="000000"/>
              <w:bottom w:val="single" w:sz="4" w:space="0" w:color="000000"/>
              <w:right w:val="single" w:sz="4" w:space="0" w:color="000000"/>
            </w:tcBorders>
          </w:tcPr>
          <w:p w:rsidR="00674DE8" w:rsidRDefault="0015743F">
            <w:pPr>
              <w:tabs>
                <w:tab w:val="left" w:pos="2024"/>
              </w:tabs>
              <w:rPr>
                <w:rFonts w:ascii="Calibri" w:eastAsia="Calibri" w:hAnsi="Calibri" w:cs="Calibri"/>
                <w:sz w:val="22"/>
                <w:szCs w:val="22"/>
              </w:rPr>
            </w:pPr>
            <w:r>
              <w:rPr>
                <w:rFonts w:ascii="Calibri" w:eastAsia="Calibri" w:hAnsi="Calibri" w:cs="Calibri"/>
                <w:sz w:val="22"/>
                <w:szCs w:val="22"/>
              </w:rPr>
              <w:t>26th June, 2023</w:t>
            </w:r>
          </w:p>
        </w:tc>
      </w:tr>
    </w:tbl>
    <w:p w:rsidR="00674DE8" w:rsidRDefault="00674DE8">
      <w:pPr>
        <w:tabs>
          <w:tab w:val="left" w:pos="2024"/>
        </w:tabs>
        <w:rPr>
          <w:rFonts w:ascii="Calibri" w:eastAsia="Calibri" w:hAnsi="Calibri" w:cs="Calibri"/>
          <w:sz w:val="22"/>
          <w:szCs w:val="22"/>
        </w:rPr>
      </w:pPr>
    </w:p>
    <w:p w:rsidR="00674DE8" w:rsidRDefault="00674DE8">
      <w:pPr>
        <w:tabs>
          <w:tab w:val="left" w:pos="2024"/>
        </w:tabs>
        <w:rPr>
          <w:rFonts w:ascii="Calibri" w:eastAsia="Calibri" w:hAnsi="Calibri" w:cs="Calibri"/>
          <w:sz w:val="22"/>
          <w:szCs w:val="22"/>
        </w:rPr>
      </w:pPr>
    </w:p>
    <w:p w:rsidR="00674DE8" w:rsidRDefault="0015743F">
      <w:pPr>
        <w:pBdr>
          <w:top w:val="single" w:sz="4" w:space="1" w:color="000000"/>
          <w:left w:val="single" w:sz="4" w:space="4" w:color="000000"/>
          <w:bottom w:val="single" w:sz="4" w:space="1" w:color="000000"/>
          <w:right w:val="single" w:sz="4" w:space="4" w:color="000000"/>
        </w:pBdr>
        <w:shd w:val="clear" w:color="auto" w:fill="E6A4AF"/>
        <w:tabs>
          <w:tab w:val="left" w:pos="2024"/>
        </w:tabs>
        <w:rPr>
          <w:rFonts w:ascii="Calibri" w:eastAsia="Calibri" w:hAnsi="Calibri" w:cs="Calibri"/>
          <w:sz w:val="22"/>
          <w:szCs w:val="22"/>
        </w:rPr>
      </w:pPr>
      <w:r>
        <w:rPr>
          <w:rFonts w:ascii="Calibri" w:eastAsia="Calibri" w:hAnsi="Calibri" w:cs="Calibri"/>
          <w:b/>
          <w:sz w:val="22"/>
          <w:szCs w:val="22"/>
        </w:rPr>
        <w:t>Commentary on the evidence provided:</w:t>
      </w:r>
      <w:r>
        <w:rPr>
          <w:rFonts w:ascii="Calibri" w:eastAsia="Calibri" w:hAnsi="Calibri" w:cs="Calibri"/>
          <w:sz w:val="22"/>
          <w:szCs w:val="22"/>
        </w:rPr>
        <w:t xml:space="preserve"> </w:t>
      </w:r>
    </w:p>
    <w:p w:rsidR="00674DE8" w:rsidRDefault="00674DE8">
      <w:pPr>
        <w:pBdr>
          <w:top w:val="single" w:sz="4" w:space="1" w:color="000000"/>
          <w:left w:val="single" w:sz="4" w:space="4" w:color="000000"/>
          <w:bottom w:val="single" w:sz="4" w:space="1" w:color="000000"/>
          <w:right w:val="single" w:sz="4" w:space="4" w:color="000000"/>
        </w:pBdr>
        <w:shd w:val="clear" w:color="auto" w:fill="E6A4AF"/>
        <w:tabs>
          <w:tab w:val="left" w:pos="2024"/>
        </w:tabs>
        <w:rPr>
          <w:rFonts w:ascii="Calibri" w:eastAsia="Calibri" w:hAnsi="Calibri" w:cs="Calibri"/>
          <w:sz w:val="22"/>
          <w:szCs w:val="22"/>
        </w:rPr>
      </w:pPr>
    </w:p>
    <w:p w:rsidR="00674DE8" w:rsidRDefault="0015743F">
      <w:pPr>
        <w:numPr>
          <w:ilvl w:val="0"/>
          <w:numId w:val="5"/>
        </w:numPr>
        <w:pBdr>
          <w:top w:val="single" w:sz="4" w:space="1" w:color="000000"/>
          <w:left w:val="single" w:sz="4" w:space="4" w:color="000000"/>
          <w:bottom w:val="single" w:sz="4" w:space="1" w:color="000000"/>
          <w:right w:val="single" w:sz="4" w:space="4" w:color="000000"/>
          <w:between w:val="nil"/>
        </w:pBdr>
        <w:rPr>
          <w:rFonts w:ascii="Calibri" w:eastAsia="Calibri" w:hAnsi="Calibri" w:cs="Calibri"/>
          <w:color w:val="000000"/>
          <w:sz w:val="22"/>
          <w:szCs w:val="22"/>
        </w:rPr>
      </w:pPr>
      <w:r>
        <w:rPr>
          <w:rFonts w:ascii="Calibri" w:eastAsia="Calibri" w:hAnsi="Calibri" w:cs="Calibri"/>
          <w:sz w:val="22"/>
          <w:szCs w:val="22"/>
        </w:rPr>
        <w:t xml:space="preserve">Evidence was provided of each of the objectives within the key performance indicators.  The evidence provided was exceptionally detailed and pertinent, fully meeting the requirements of the award.  </w:t>
      </w:r>
    </w:p>
    <w:p w:rsidR="00674DE8" w:rsidRDefault="0015743F">
      <w:pPr>
        <w:numPr>
          <w:ilvl w:val="0"/>
          <w:numId w:val="5"/>
        </w:numPr>
        <w:pBdr>
          <w:top w:val="single" w:sz="4" w:space="1" w:color="000000"/>
          <w:left w:val="single" w:sz="4" w:space="4" w:color="000000"/>
          <w:bottom w:val="single" w:sz="4" w:space="1" w:color="000000"/>
          <w:right w:val="single" w:sz="4" w:space="4" w:color="000000"/>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The school has a clear </w:t>
      </w:r>
      <w:r>
        <w:rPr>
          <w:rFonts w:ascii="Calibri" w:eastAsia="Calibri" w:hAnsi="Calibri" w:cs="Calibri"/>
          <w:sz w:val="22"/>
          <w:szCs w:val="22"/>
        </w:rPr>
        <w:t xml:space="preserve">vision for wellbeing and mental health in the school community which comes strongly from the headteacher who is fully committed to improving the mental health and emotional wellbeing of all the school’s stakeholders.  The school’s vision and values statement is underpinned by a clear focus on the importance of mental health and wellbeing to the development of pupils into ‘well-rounded human beings’.  The school is clear about the areas in which they still need to develop and this is evident in the school’s action plan and their Vision 2030.  They are fully aware of the actions they need to take to further embed the developments they have made and these actions are based on the significant evidence they have gathered.   </w:t>
      </w:r>
    </w:p>
    <w:p w:rsidR="00674DE8" w:rsidRDefault="0015743F">
      <w:pPr>
        <w:numPr>
          <w:ilvl w:val="0"/>
          <w:numId w:val="5"/>
        </w:numPr>
        <w:pBdr>
          <w:top w:val="single" w:sz="4" w:space="1" w:color="000000"/>
          <w:left w:val="single" w:sz="4" w:space="4" w:color="000000"/>
          <w:bottom w:val="single" w:sz="4" w:space="1" w:color="000000"/>
          <w:right w:val="single" w:sz="4" w:space="4" w:color="000000"/>
          <w:between w:val="nil"/>
        </w:pBdr>
        <w:rPr>
          <w:rFonts w:ascii="Calibri" w:eastAsia="Calibri" w:hAnsi="Calibri" w:cs="Calibri"/>
          <w:color w:val="000000"/>
          <w:sz w:val="22"/>
          <w:szCs w:val="22"/>
        </w:rPr>
      </w:pPr>
      <w:r>
        <w:rPr>
          <w:rFonts w:ascii="Calibri" w:eastAsia="Calibri" w:hAnsi="Calibri" w:cs="Calibri"/>
          <w:sz w:val="22"/>
          <w:szCs w:val="22"/>
        </w:rPr>
        <w:t>Stakeholders have been kept well informed at all stages of the process of the Wellbeing Award for Schools. They have also contributed significantly to the vision and strategy for emotional wellbeing and mental health, having been involved at all stages of development.</w:t>
      </w:r>
      <w:r>
        <w:rPr>
          <w:rFonts w:ascii="Calibri" w:eastAsia="Calibri" w:hAnsi="Calibri" w:cs="Calibri"/>
          <w:sz w:val="22"/>
          <w:szCs w:val="22"/>
        </w:rPr>
        <w:tab/>
      </w:r>
    </w:p>
    <w:p w:rsidR="00674DE8" w:rsidRDefault="0015743F">
      <w:pPr>
        <w:numPr>
          <w:ilvl w:val="0"/>
          <w:numId w:val="5"/>
        </w:numPr>
        <w:pBdr>
          <w:top w:val="single" w:sz="4" w:space="1" w:color="000000"/>
          <w:left w:val="single" w:sz="4" w:space="4" w:color="000000"/>
          <w:bottom w:val="single" w:sz="4" w:space="1" w:color="000000"/>
          <w:right w:val="single" w:sz="4" w:space="4" w:color="000000"/>
          <w:between w:val="nil"/>
        </w:pBdr>
        <w:rPr>
          <w:rFonts w:ascii="Calibri" w:eastAsia="Calibri" w:hAnsi="Calibri" w:cs="Calibri"/>
          <w:color w:val="000000"/>
          <w:sz w:val="22"/>
          <w:szCs w:val="22"/>
        </w:rPr>
      </w:pPr>
      <w:r>
        <w:rPr>
          <w:rFonts w:ascii="Calibri" w:eastAsia="Calibri" w:hAnsi="Calibri" w:cs="Calibri"/>
          <w:sz w:val="22"/>
          <w:szCs w:val="22"/>
        </w:rPr>
        <w:lastRenderedPageBreak/>
        <w:t>There is lots of excellent evidence around the school, on display boards, in classrooms and the staff room of the school’s commitment to and engagement in the emotional wellbeing and mental health of all stakeholders.</w:t>
      </w:r>
      <w:r>
        <w:rPr>
          <w:rFonts w:ascii="Calibri" w:eastAsia="Calibri" w:hAnsi="Calibri" w:cs="Calibri"/>
          <w:sz w:val="22"/>
          <w:szCs w:val="22"/>
        </w:rPr>
        <w:tab/>
      </w:r>
    </w:p>
    <w:p w:rsidR="00674DE8" w:rsidRDefault="0015743F">
      <w:pPr>
        <w:numPr>
          <w:ilvl w:val="0"/>
          <w:numId w:val="5"/>
        </w:numPr>
        <w:pBdr>
          <w:top w:val="single" w:sz="4" w:space="1" w:color="000000"/>
          <w:left w:val="single" w:sz="4" w:space="4" w:color="000000"/>
          <w:bottom w:val="single" w:sz="4" w:space="1" w:color="000000"/>
          <w:right w:val="single" w:sz="4" w:space="4" w:color="000000"/>
          <w:between w:val="nil"/>
        </w:pBdr>
        <w:rPr>
          <w:rFonts w:ascii="Calibri" w:eastAsia="Calibri" w:hAnsi="Calibri" w:cs="Calibri"/>
          <w:color w:val="000000"/>
          <w:sz w:val="22"/>
          <w:szCs w:val="22"/>
        </w:rPr>
      </w:pPr>
      <w:r>
        <w:rPr>
          <w:rFonts w:ascii="Calibri" w:eastAsia="Calibri" w:hAnsi="Calibri" w:cs="Calibri"/>
          <w:sz w:val="22"/>
          <w:szCs w:val="22"/>
        </w:rPr>
        <w:t xml:space="preserve">The evidence in the portfolio shows how approaches to supporting good wellbeing and mental health have been embedded into the school systems, for example the focus on wellbeing in the performance management process, mental health training for staff and the Place2Be counsellor who is in school two days a week to support pupils and staff.  </w:t>
      </w:r>
    </w:p>
    <w:p w:rsidR="00674DE8" w:rsidRDefault="0015743F">
      <w:pPr>
        <w:numPr>
          <w:ilvl w:val="0"/>
          <w:numId w:val="5"/>
        </w:numPr>
        <w:pBdr>
          <w:top w:val="single" w:sz="4" w:space="1" w:color="000000"/>
          <w:left w:val="single" w:sz="4" w:space="4" w:color="000000"/>
          <w:bottom w:val="single" w:sz="4" w:space="1" w:color="000000"/>
          <w:right w:val="single" w:sz="4" w:space="4" w:color="000000"/>
          <w:between w:val="nil"/>
        </w:pBdr>
        <w:rPr>
          <w:rFonts w:ascii="Calibri" w:eastAsia="Calibri" w:hAnsi="Calibri" w:cs="Calibri"/>
          <w:color w:val="000000"/>
          <w:sz w:val="22"/>
          <w:szCs w:val="22"/>
        </w:rPr>
      </w:pPr>
      <w:r>
        <w:rPr>
          <w:rFonts w:ascii="Calibri" w:eastAsia="Calibri" w:hAnsi="Calibri" w:cs="Calibri"/>
          <w:sz w:val="22"/>
          <w:szCs w:val="22"/>
        </w:rPr>
        <w:t xml:space="preserve">The school is committed to strengthening provision moving forward and will no doubt continue to do so.  </w:t>
      </w:r>
    </w:p>
    <w:p w:rsidR="00674DE8" w:rsidRDefault="0015743F">
      <w:pPr>
        <w:numPr>
          <w:ilvl w:val="0"/>
          <w:numId w:val="5"/>
        </w:numPr>
        <w:pBdr>
          <w:top w:val="single" w:sz="4" w:space="1" w:color="000000"/>
          <w:left w:val="single" w:sz="4" w:space="4" w:color="000000"/>
          <w:bottom w:val="single" w:sz="4" w:space="1" w:color="000000"/>
          <w:right w:val="single" w:sz="4" w:space="4" w:color="000000"/>
          <w:between w:val="nil"/>
        </w:pBdr>
        <w:rPr>
          <w:rFonts w:ascii="Calibri" w:eastAsia="Calibri" w:hAnsi="Calibri" w:cs="Calibri"/>
          <w:color w:val="000000"/>
          <w:sz w:val="22"/>
          <w:szCs w:val="22"/>
        </w:rPr>
      </w:pPr>
      <w:r>
        <w:rPr>
          <w:rFonts w:ascii="Calibri" w:eastAsia="Calibri" w:hAnsi="Calibri" w:cs="Calibri"/>
          <w:sz w:val="22"/>
          <w:szCs w:val="22"/>
        </w:rPr>
        <w:t xml:space="preserve">The WAS Award has supported the school in their vision to improve mental health and wellbeing but it is not the driving factor in their aspirations to continue to improve the wellbeing of all stakeholders; there is a real focus on the importance of emotional wellbeing and mental health for its own sake. </w:t>
      </w:r>
    </w:p>
    <w:p w:rsidR="00674DE8" w:rsidRDefault="0015743F">
      <w:pPr>
        <w:numPr>
          <w:ilvl w:val="0"/>
          <w:numId w:val="5"/>
        </w:numPr>
        <w:pBdr>
          <w:top w:val="single" w:sz="4" w:space="1" w:color="000000"/>
          <w:left w:val="single" w:sz="4" w:space="4" w:color="000000"/>
          <w:bottom w:val="single" w:sz="4" w:space="1" w:color="000000"/>
          <w:right w:val="single" w:sz="4" w:space="4" w:color="000000"/>
          <w:between w:val="nil"/>
        </w:pBdr>
        <w:rPr>
          <w:rFonts w:ascii="Calibri" w:eastAsia="Calibri" w:hAnsi="Calibri" w:cs="Calibri"/>
          <w:color w:val="000000"/>
          <w:sz w:val="22"/>
          <w:szCs w:val="22"/>
        </w:rPr>
      </w:pPr>
      <w:r>
        <w:rPr>
          <w:rFonts w:ascii="Calibri" w:eastAsia="Calibri" w:hAnsi="Calibri" w:cs="Calibri"/>
          <w:sz w:val="22"/>
          <w:szCs w:val="22"/>
        </w:rPr>
        <w:t xml:space="preserve">Staff have been able to access a broad range of training that has provided staff with specific skills that have enabled them to support their own emotional wellbeing and mental health and that of  fellow staff and pupils.  </w:t>
      </w:r>
    </w:p>
    <w:p w:rsidR="00674DE8" w:rsidRDefault="0015743F">
      <w:pPr>
        <w:numPr>
          <w:ilvl w:val="0"/>
          <w:numId w:val="5"/>
        </w:numPr>
        <w:pBdr>
          <w:top w:val="single" w:sz="4" w:space="1" w:color="000000"/>
          <w:left w:val="single" w:sz="4" w:space="4" w:color="000000"/>
          <w:bottom w:val="single" w:sz="4" w:space="1" w:color="000000"/>
          <w:right w:val="single" w:sz="4" w:space="4" w:color="000000"/>
          <w:between w:val="nil"/>
        </w:pBdr>
        <w:rPr>
          <w:rFonts w:ascii="Calibri" w:eastAsia="Calibri" w:hAnsi="Calibri" w:cs="Calibri"/>
          <w:color w:val="000000"/>
          <w:sz w:val="22"/>
          <w:szCs w:val="22"/>
        </w:rPr>
      </w:pPr>
      <w:r>
        <w:rPr>
          <w:rFonts w:ascii="Calibri" w:eastAsia="Calibri" w:hAnsi="Calibri" w:cs="Calibri"/>
          <w:color w:val="000000"/>
          <w:sz w:val="22"/>
          <w:szCs w:val="22"/>
        </w:rPr>
        <w:t>As part of the school’s communication, wellbeing is prioritise</w:t>
      </w:r>
      <w:r>
        <w:rPr>
          <w:rFonts w:ascii="Calibri" w:eastAsia="Calibri" w:hAnsi="Calibri" w:cs="Calibri"/>
          <w:sz w:val="22"/>
          <w:szCs w:val="22"/>
        </w:rPr>
        <w:t>d. T</w:t>
      </w:r>
      <w:r>
        <w:rPr>
          <w:rFonts w:ascii="Calibri" w:eastAsia="Calibri" w:hAnsi="Calibri" w:cs="Calibri"/>
          <w:color w:val="000000"/>
          <w:sz w:val="22"/>
          <w:szCs w:val="22"/>
        </w:rPr>
        <w:t>here are many references to wellbeing within the school’s newsletters and</w:t>
      </w:r>
      <w:r>
        <w:rPr>
          <w:rFonts w:ascii="Calibri" w:eastAsia="Calibri" w:hAnsi="Calibri" w:cs="Calibri"/>
          <w:sz w:val="22"/>
          <w:szCs w:val="22"/>
        </w:rPr>
        <w:t xml:space="preserve"> there is now a newsletter that focuses solely on wellbeing. </w:t>
      </w:r>
      <w:r>
        <w:rPr>
          <w:rFonts w:ascii="Calibri" w:eastAsia="Calibri" w:hAnsi="Calibri" w:cs="Calibri"/>
          <w:color w:val="000000"/>
          <w:sz w:val="22"/>
          <w:szCs w:val="22"/>
        </w:rPr>
        <w:t xml:space="preserve"> </w:t>
      </w:r>
      <w:r>
        <w:rPr>
          <w:rFonts w:ascii="Calibri" w:eastAsia="Calibri" w:hAnsi="Calibri" w:cs="Calibri"/>
          <w:sz w:val="22"/>
          <w:szCs w:val="22"/>
        </w:rPr>
        <w:t xml:space="preserve">A wide range of policies support the work of the school and these policies are reviewed on a regular basis to ensure they support the vision of the school.  Wellbeing and mental health come through strongly in a number of the policies. </w:t>
      </w:r>
    </w:p>
    <w:p w:rsidR="00674DE8" w:rsidRDefault="0015743F">
      <w:pPr>
        <w:numPr>
          <w:ilvl w:val="0"/>
          <w:numId w:val="5"/>
        </w:numPr>
        <w:pBdr>
          <w:top w:val="single" w:sz="4" w:space="1" w:color="000000"/>
          <w:left w:val="single" w:sz="4" w:space="4" w:color="000000"/>
          <w:bottom w:val="single" w:sz="4" w:space="1" w:color="000000"/>
          <w:right w:val="single" w:sz="4" w:space="4" w:color="000000"/>
          <w:between w:val="nil"/>
        </w:pBdr>
        <w:rPr>
          <w:rFonts w:ascii="Calibri" w:eastAsia="Calibri" w:hAnsi="Calibri" w:cs="Calibri"/>
          <w:color w:val="000000"/>
          <w:sz w:val="22"/>
          <w:szCs w:val="22"/>
        </w:rPr>
      </w:pPr>
      <w:r>
        <w:rPr>
          <w:rFonts w:ascii="Calibri" w:eastAsia="Calibri" w:hAnsi="Calibri" w:cs="Calibri"/>
          <w:sz w:val="22"/>
          <w:szCs w:val="22"/>
        </w:rPr>
        <w:t xml:space="preserve">Governors are kept well-informed about how the school is improving its provision to support good mental health and wellbeing and have been part of the change team.  They contribute significantly to driving the vision for mental health and wellbeing forward.  </w:t>
      </w:r>
    </w:p>
    <w:p w:rsidR="00674DE8" w:rsidRDefault="00674DE8">
      <w:pPr>
        <w:pBdr>
          <w:top w:val="nil"/>
          <w:left w:val="nil"/>
          <w:bottom w:val="nil"/>
          <w:right w:val="nil"/>
          <w:between w:val="nil"/>
        </w:pBdr>
        <w:rPr>
          <w:rFonts w:ascii="Calibri" w:eastAsia="Calibri" w:hAnsi="Calibri" w:cs="Calibri"/>
          <w:color w:val="000000"/>
          <w:sz w:val="22"/>
          <w:szCs w:val="22"/>
        </w:rPr>
      </w:pPr>
      <w:bookmarkStart w:id="0" w:name="_gjdgxs" w:colFirst="0" w:colLast="0"/>
      <w:bookmarkEnd w:id="0"/>
    </w:p>
    <w:p w:rsidR="00674DE8" w:rsidRDefault="00674DE8">
      <w:pPr>
        <w:pBdr>
          <w:top w:val="nil"/>
          <w:left w:val="nil"/>
          <w:bottom w:val="nil"/>
          <w:right w:val="nil"/>
          <w:between w:val="nil"/>
        </w:pBdr>
        <w:rPr>
          <w:rFonts w:ascii="Calibri" w:eastAsia="Calibri" w:hAnsi="Calibri" w:cs="Calibri"/>
          <w:color w:val="000000"/>
          <w:sz w:val="22"/>
          <w:szCs w:val="22"/>
        </w:rPr>
      </w:pPr>
    </w:p>
    <w:p w:rsidR="00674DE8" w:rsidRDefault="00674DE8">
      <w:pPr>
        <w:pBdr>
          <w:top w:val="nil"/>
          <w:left w:val="nil"/>
          <w:bottom w:val="nil"/>
          <w:right w:val="nil"/>
          <w:between w:val="nil"/>
        </w:pBdr>
        <w:rPr>
          <w:rFonts w:ascii="Calibri" w:eastAsia="Calibri" w:hAnsi="Calibri" w:cs="Calibri"/>
          <w:color w:val="000000"/>
          <w:sz w:val="22"/>
          <w:szCs w:val="22"/>
        </w:rPr>
      </w:pPr>
    </w:p>
    <w:p w:rsidR="00674DE8" w:rsidRDefault="00674DE8">
      <w:pPr>
        <w:pBdr>
          <w:top w:val="single" w:sz="4" w:space="1" w:color="000000"/>
          <w:left w:val="single" w:sz="4" w:space="4" w:color="000000"/>
          <w:bottom w:val="single" w:sz="4" w:space="1" w:color="000000"/>
          <w:right w:val="single" w:sz="4" w:space="4" w:color="000000"/>
          <w:between w:val="nil"/>
        </w:pBdr>
        <w:rPr>
          <w:rFonts w:ascii="Calibri" w:eastAsia="Calibri" w:hAnsi="Calibri" w:cs="Calibri"/>
          <w:color w:val="000000"/>
          <w:sz w:val="22"/>
          <w:szCs w:val="22"/>
        </w:rPr>
      </w:pPr>
    </w:p>
    <w:p w:rsidR="00674DE8" w:rsidRDefault="0015743F">
      <w:pPr>
        <w:pBdr>
          <w:top w:val="single" w:sz="4" w:space="1" w:color="000000"/>
          <w:left w:val="single" w:sz="4" w:space="4" w:color="000000"/>
          <w:bottom w:val="single" w:sz="4" w:space="1" w:color="000000"/>
          <w:right w:val="single" w:sz="4" w:space="4" w:color="000000"/>
        </w:pBdr>
        <w:shd w:val="clear" w:color="auto" w:fill="E6A4AF"/>
        <w:tabs>
          <w:tab w:val="left" w:pos="2024"/>
        </w:tabs>
        <w:rPr>
          <w:rFonts w:ascii="Calibri" w:eastAsia="Calibri" w:hAnsi="Calibri" w:cs="Calibri"/>
          <w:sz w:val="22"/>
          <w:szCs w:val="22"/>
        </w:rPr>
      </w:pPr>
      <w:r>
        <w:rPr>
          <w:rFonts w:ascii="Calibri" w:eastAsia="Calibri" w:hAnsi="Calibri" w:cs="Calibri"/>
          <w:b/>
          <w:sz w:val="22"/>
          <w:szCs w:val="22"/>
        </w:rPr>
        <w:t>Strengths identified during verification:</w:t>
      </w:r>
    </w:p>
    <w:p w:rsidR="00674DE8" w:rsidRDefault="00674DE8">
      <w:pPr>
        <w:pBdr>
          <w:top w:val="single" w:sz="4" w:space="1" w:color="000000"/>
          <w:left w:val="single" w:sz="4" w:space="4" w:color="000000"/>
          <w:bottom w:val="single" w:sz="4" w:space="1" w:color="000000"/>
          <w:right w:val="single" w:sz="4" w:space="4" w:color="000000"/>
        </w:pBdr>
        <w:shd w:val="clear" w:color="auto" w:fill="E6A4AF"/>
        <w:rPr>
          <w:rFonts w:ascii="Calibri" w:eastAsia="Calibri" w:hAnsi="Calibri" w:cs="Calibri"/>
          <w:sz w:val="22"/>
          <w:szCs w:val="22"/>
        </w:rPr>
      </w:pPr>
    </w:p>
    <w:p w:rsidR="00674DE8" w:rsidRDefault="0015743F">
      <w:pPr>
        <w:pBdr>
          <w:top w:val="single" w:sz="4" w:space="1" w:color="000000"/>
          <w:left w:val="single" w:sz="4" w:space="4" w:color="000000"/>
          <w:bottom w:val="single" w:sz="4" w:space="1" w:color="000000"/>
          <w:right w:val="single" w:sz="4" w:space="4" w:color="000000"/>
          <w:between w:val="nil"/>
        </w:pBdr>
        <w:rPr>
          <w:rFonts w:ascii="Calibri" w:eastAsia="Calibri" w:hAnsi="Calibri" w:cs="Calibri"/>
          <w:sz w:val="22"/>
          <w:szCs w:val="22"/>
        </w:rPr>
      </w:pPr>
      <w:r>
        <w:rPr>
          <w:rFonts w:ascii="Calibri" w:eastAsia="Calibri" w:hAnsi="Calibri" w:cs="Calibri"/>
          <w:sz w:val="22"/>
          <w:szCs w:val="22"/>
        </w:rPr>
        <w:t>St Andrew’s Primary School is a school with a clear vision and strategy for promoting and supporting the mental health and wellbeing of all members of the school community.  This is clearly led from the top with a clear commitment from the headteacher to create an environment in which the mental health and wellbeing of the whole school community can flourish.  The school has identified clear priorities for supporting and improving mental health and wellbeing that come through very strongly in the action plan and their Vision for 2030.  All of the school’s stakeholders have made a significant contribution to future planning.  The action plan has been regularly revisited and updated and the progress that has been made in the last two years is clear to see.</w:t>
      </w:r>
    </w:p>
    <w:p w:rsidR="00674DE8" w:rsidRDefault="00674DE8">
      <w:pPr>
        <w:pBdr>
          <w:top w:val="single" w:sz="4" w:space="1" w:color="000000"/>
          <w:left w:val="single" w:sz="4" w:space="4" w:color="000000"/>
          <w:bottom w:val="single" w:sz="4" w:space="1" w:color="000000"/>
          <w:right w:val="single" w:sz="4" w:space="4" w:color="000000"/>
          <w:between w:val="nil"/>
        </w:pBdr>
        <w:rPr>
          <w:rFonts w:ascii="Calibri" w:eastAsia="Calibri" w:hAnsi="Calibri" w:cs="Calibri"/>
          <w:sz w:val="22"/>
          <w:szCs w:val="22"/>
        </w:rPr>
      </w:pPr>
    </w:p>
    <w:p w:rsidR="00674DE8" w:rsidRDefault="0015743F">
      <w:pPr>
        <w:pBdr>
          <w:top w:val="single" w:sz="4" w:space="1" w:color="000000"/>
          <w:left w:val="single" w:sz="4" w:space="4" w:color="000000"/>
          <w:bottom w:val="single" w:sz="4" w:space="1" w:color="000000"/>
          <w:right w:val="single" w:sz="4" w:space="4" w:color="000000"/>
          <w:between w:val="nil"/>
        </w:pBdr>
        <w:rPr>
          <w:rFonts w:ascii="Calibri" w:eastAsia="Calibri" w:hAnsi="Calibri" w:cs="Calibri"/>
          <w:sz w:val="22"/>
          <w:szCs w:val="22"/>
          <w:highlight w:val="cyan"/>
        </w:rPr>
      </w:pPr>
      <w:r>
        <w:rPr>
          <w:rFonts w:ascii="Calibri" w:eastAsia="Calibri" w:hAnsi="Calibri" w:cs="Calibri"/>
          <w:sz w:val="22"/>
          <w:szCs w:val="22"/>
        </w:rPr>
        <w:t>Since the initial self-evaluation form was completed, the school has made significant progress in the KPIs that were identified as partly achieved or in need of more development. These priorities have been developed through various QA activities, including the stakeholder evaluation forms.   Staff and pupils feel confident that their mental health and wellbeing are being prioritised by the senior management team and pastoral leads in the school.  Staff recognise the efforts made by the senior team to reduce their workload by, for example, changing the marking policy. Staff were eager to provide examples of how the school has supported their mental health and wellbeing.</w:t>
      </w:r>
      <w:r>
        <w:rPr>
          <w:rFonts w:ascii="Calibri" w:eastAsia="Calibri" w:hAnsi="Calibri" w:cs="Calibri"/>
          <w:sz w:val="22"/>
          <w:szCs w:val="22"/>
          <w:highlight w:val="cyan"/>
        </w:rPr>
        <w:t xml:space="preserve">  </w:t>
      </w:r>
    </w:p>
    <w:p w:rsidR="00674DE8" w:rsidRDefault="00674DE8">
      <w:pPr>
        <w:pBdr>
          <w:top w:val="single" w:sz="4" w:space="1" w:color="000000"/>
          <w:left w:val="single" w:sz="4" w:space="4" w:color="000000"/>
          <w:bottom w:val="single" w:sz="4" w:space="1" w:color="000000"/>
          <w:right w:val="single" w:sz="4" w:space="4" w:color="000000"/>
          <w:between w:val="nil"/>
        </w:pBdr>
        <w:rPr>
          <w:rFonts w:ascii="Calibri" w:eastAsia="Calibri" w:hAnsi="Calibri" w:cs="Calibri"/>
          <w:sz w:val="22"/>
          <w:szCs w:val="22"/>
          <w:highlight w:val="cyan"/>
        </w:rPr>
      </w:pPr>
    </w:p>
    <w:p w:rsidR="00674DE8" w:rsidRDefault="0015743F">
      <w:pPr>
        <w:pBdr>
          <w:top w:val="single" w:sz="4" w:space="1" w:color="000000"/>
          <w:left w:val="single" w:sz="4" w:space="4" w:color="000000"/>
          <w:bottom w:val="single" w:sz="4" w:space="1" w:color="000000"/>
          <w:right w:val="single" w:sz="4" w:space="4" w:color="000000"/>
          <w:between w:val="nil"/>
        </w:pBdr>
        <w:rPr>
          <w:rFonts w:ascii="Calibri" w:eastAsia="Calibri" w:hAnsi="Calibri" w:cs="Calibri"/>
          <w:sz w:val="22"/>
          <w:szCs w:val="22"/>
        </w:rPr>
      </w:pPr>
      <w:r>
        <w:rPr>
          <w:rFonts w:ascii="Calibri" w:eastAsia="Calibri" w:hAnsi="Calibri" w:cs="Calibri"/>
          <w:sz w:val="22"/>
          <w:szCs w:val="22"/>
        </w:rPr>
        <w:t xml:space="preserve">Free tea and coffee are provided for staff and the staffroom has been upgraded to provide a space that is welcoming and well used by staff at breaks and lunchtimes.  Various other wellbeing activities have been provided including the Kindness Train and laughter yoga and mindfulness sessions are planned for next year.  Staff are provided with a day off timetable to complete their class reports </w:t>
      </w:r>
      <w:r>
        <w:rPr>
          <w:rFonts w:ascii="Calibri" w:eastAsia="Calibri" w:hAnsi="Calibri" w:cs="Calibri"/>
          <w:sz w:val="22"/>
          <w:szCs w:val="22"/>
        </w:rPr>
        <w:lastRenderedPageBreak/>
        <w:t>and PPA time is protected.  A broad range of CPD opportunities have been made available to staff, including senior mental health lead training and mental health champions, growth mindset, trauma-informed practice, Lego play therapy for TAs, EYFS staff training from Place2Be, team building INSET, bereavement training and a wellbeing INSET.  There is also a library of books related to mental health and wellbeing available to borrow in the staffroom. The performance management/appraisal process provides an opportunity for staff to share any concerns they may have with regard to their wellbeing or mental health.  Staff very much appreciate the ‘open door’ policy of the senior leadership team. However, the head recognises that not all staff feel confident to speak to senior team members.  With this in mind, the school has introduced wellbeing buddies for staff to whom they can talk if they need. The Headteacher and pastoral leads showed compassion and a real understanding of the importance of good staff mental health and wellbeing; they clearly understand that staff are human and have a life beyond school.  This came through strongly in the meetings with staff who also talked about the school allowing them to go to events such as sports days with their children.</w:t>
      </w:r>
    </w:p>
    <w:p w:rsidR="00674DE8" w:rsidRDefault="00674DE8">
      <w:pPr>
        <w:pBdr>
          <w:top w:val="single" w:sz="4" w:space="1" w:color="000000"/>
          <w:left w:val="single" w:sz="4" w:space="4" w:color="000000"/>
          <w:bottom w:val="single" w:sz="4" w:space="1" w:color="000000"/>
          <w:right w:val="single" w:sz="4" w:space="4" w:color="000000"/>
          <w:between w:val="nil"/>
        </w:pBdr>
        <w:rPr>
          <w:rFonts w:ascii="Calibri" w:eastAsia="Calibri" w:hAnsi="Calibri" w:cs="Calibri"/>
          <w:sz w:val="22"/>
          <w:szCs w:val="22"/>
        </w:rPr>
      </w:pPr>
    </w:p>
    <w:p w:rsidR="00674DE8" w:rsidRDefault="0015743F">
      <w:pPr>
        <w:pBdr>
          <w:top w:val="single" w:sz="4" w:space="1" w:color="000000"/>
          <w:left w:val="single" w:sz="4" w:space="4" w:color="000000"/>
          <w:bottom w:val="single" w:sz="4" w:space="1" w:color="000000"/>
          <w:right w:val="single" w:sz="4" w:space="4" w:color="000000"/>
          <w:between w:val="nil"/>
        </w:pBdr>
        <w:rPr>
          <w:rFonts w:ascii="Calibri" w:eastAsia="Calibri" w:hAnsi="Calibri" w:cs="Calibri"/>
          <w:sz w:val="22"/>
          <w:szCs w:val="22"/>
        </w:rPr>
      </w:pPr>
      <w:r>
        <w:rPr>
          <w:rFonts w:ascii="Calibri" w:eastAsia="Calibri" w:hAnsi="Calibri" w:cs="Calibri"/>
          <w:sz w:val="22"/>
          <w:szCs w:val="22"/>
        </w:rPr>
        <w:t>The school offers a number of events for parents to help to engage them in the life of the school such as summer and winter fairs and the festival that was held on the school field.  An open-door policy is in place for parents so that they are able to speak to a member of staff when they have concerns about their child.  All of the parents who contributed were keen to praise the school for their openness and parents felt confident to speak to teachers and school leaders. Place2Be supports the parents through a parent partnership drop-in and there is also a parenting course that parents can access free of charge. Engagement levels in bo</w:t>
      </w:r>
      <w:r w:rsidR="003256A3">
        <w:rPr>
          <w:rFonts w:ascii="Calibri" w:eastAsia="Calibri" w:hAnsi="Calibri" w:cs="Calibri"/>
          <w:sz w:val="22"/>
          <w:szCs w:val="22"/>
        </w:rPr>
        <w:t xml:space="preserve">th these initiatives have been </w:t>
      </w:r>
      <w:r>
        <w:rPr>
          <w:rFonts w:ascii="Calibri" w:eastAsia="Calibri" w:hAnsi="Calibri" w:cs="Calibri"/>
          <w:sz w:val="22"/>
          <w:szCs w:val="22"/>
        </w:rPr>
        <w:t xml:space="preserve">impressive. The school is clearly committed to building effective relationships with parents and supporting their wellbeing.  The parents in the meetings could not praise the school highly enough.  One of the parents who has 2 children who have attended the school shared a number of examples of how her children have been supported effectively by the school.  The parents were very pleased with the services provided by Place2Be and the Wellbeing Warriors.  Parents have been involved in creating the mental health and emotional wellbeing strategy and have been represented on the change team.  </w:t>
      </w:r>
    </w:p>
    <w:p w:rsidR="00674DE8" w:rsidRDefault="00674DE8">
      <w:pPr>
        <w:pBdr>
          <w:top w:val="single" w:sz="4" w:space="1" w:color="000000"/>
          <w:left w:val="single" w:sz="4" w:space="4" w:color="000000"/>
          <w:bottom w:val="single" w:sz="4" w:space="1" w:color="000000"/>
          <w:right w:val="single" w:sz="4" w:space="4" w:color="000000"/>
          <w:between w:val="nil"/>
        </w:pBdr>
        <w:rPr>
          <w:rFonts w:ascii="Calibri" w:eastAsia="Calibri" w:hAnsi="Calibri" w:cs="Calibri"/>
          <w:sz w:val="22"/>
          <w:szCs w:val="22"/>
        </w:rPr>
      </w:pPr>
    </w:p>
    <w:p w:rsidR="00674DE8" w:rsidRDefault="0015743F">
      <w:pPr>
        <w:pBdr>
          <w:top w:val="single" w:sz="4" w:space="1" w:color="000000"/>
          <w:left w:val="single" w:sz="4" w:space="4" w:color="000000"/>
          <w:bottom w:val="single" w:sz="4" w:space="1" w:color="000000"/>
          <w:right w:val="single" w:sz="4" w:space="4" w:color="000000"/>
          <w:between w:val="nil"/>
        </w:pBdr>
        <w:rPr>
          <w:rFonts w:ascii="Calibri" w:eastAsia="Calibri" w:hAnsi="Calibri" w:cs="Calibri"/>
          <w:sz w:val="22"/>
          <w:szCs w:val="22"/>
        </w:rPr>
      </w:pPr>
      <w:r>
        <w:rPr>
          <w:rFonts w:ascii="Calibri" w:eastAsia="Calibri" w:hAnsi="Calibri" w:cs="Calibri"/>
          <w:sz w:val="22"/>
          <w:szCs w:val="22"/>
        </w:rPr>
        <w:t xml:space="preserve">The school provides a very good level of support for the emotional and mental health and emotional wellbeing of the pupils. Each class has a check-in chart for the pupils to identify and talk about how they are feeling.  This has led to children feeling much more able to share their concerns and to children helping to support each other. The school focuses on wellbeing events throughout the year, such as Hello Yellow.  The school works closely with Place2Be and has a counsellor working with the school two days a week.  The children clearly value the support provided by Jade, who also supports staff with strategies that they can use with children facing mental health challenges. The Wellbeing Warriors also offer support for pupils who need it.  This was mentioned by a number of the children throughout the day and is highly thought of by parents too.  There are many other initiatives being used by the school to support the pupils’ wellbeing and mental health including Edstart (wellbeing through sport), The Pop Project, Capable Kids: Mini Duke and Junior Duke and Grow Your Mindset.  The school also has a number of Wellbeing Buddies who provide support for other pupils at playtimes and lunchtimes. The school has prioritised the development of emotional literacy and is trying lots of different approaches to help pupils to talk about their feelings and emotions.  They are always looking for new and different ways of engaging pupils in conversations about their wellbeing and mental health.  All of the children spoke confidently about how the school provides support for emotional wellbeing and mental health.  They all said that they like coming to school and that they feel safe.  They also know that there are trusted adults who they can talk to and who will help them find the right support if they are having any difficulties.  There are spaces provided for pupils who need a quiet space and the school is hoping to create a wellbeing hut that would provide a space specifically for pupils to use to support their mental health and wellbeing.   The pastoral leads have created a system for referral so that staff are able to refer mental health concerns to them and they are then able to identify a suitable intervention.  The pastoral leads also monitor CPOMS to support the identification of pupils who need intervention.  This has allowed for more effective sharing of information so that staff can better support the pupils’ specific needs.  The needs of pupils identified are regularly discussed and reviewed. </w:t>
      </w:r>
    </w:p>
    <w:p w:rsidR="00674DE8" w:rsidRDefault="00674DE8">
      <w:pPr>
        <w:pBdr>
          <w:top w:val="single" w:sz="4" w:space="1" w:color="000000"/>
          <w:left w:val="single" w:sz="4" w:space="4" w:color="000000"/>
          <w:bottom w:val="single" w:sz="4" w:space="1" w:color="000000"/>
          <w:right w:val="single" w:sz="4" w:space="4" w:color="000000"/>
          <w:between w:val="nil"/>
        </w:pBdr>
        <w:rPr>
          <w:rFonts w:ascii="Calibri" w:eastAsia="Calibri" w:hAnsi="Calibri" w:cs="Calibri"/>
          <w:sz w:val="22"/>
          <w:szCs w:val="22"/>
        </w:rPr>
      </w:pPr>
    </w:p>
    <w:p w:rsidR="00674DE8" w:rsidRDefault="0015743F">
      <w:pPr>
        <w:pBdr>
          <w:top w:val="single" w:sz="4" w:space="1" w:color="000000"/>
          <w:left w:val="single" w:sz="4" w:space="4" w:color="000000"/>
          <w:bottom w:val="single" w:sz="4" w:space="1" w:color="000000"/>
          <w:right w:val="single" w:sz="4" w:space="4" w:color="000000"/>
          <w:between w:val="nil"/>
        </w:pBdr>
        <w:rPr>
          <w:rFonts w:ascii="Calibri" w:eastAsia="Calibri" w:hAnsi="Calibri" w:cs="Calibri"/>
          <w:sz w:val="22"/>
          <w:szCs w:val="22"/>
        </w:rPr>
      </w:pPr>
      <w:r>
        <w:rPr>
          <w:rFonts w:ascii="Calibri" w:eastAsia="Calibri" w:hAnsi="Calibri" w:cs="Calibri"/>
          <w:sz w:val="22"/>
          <w:szCs w:val="22"/>
        </w:rPr>
        <w:t>The school has created excellent links with a number of external organisations including Young Carers, Early Help, the school nurse and St Mary’s Church.  They have also created and lead a local cluster group of schools to create a supportive network of schools who can share good practice for wellbeing and mental health.</w:t>
      </w:r>
    </w:p>
    <w:p w:rsidR="00674DE8" w:rsidRDefault="00674DE8">
      <w:pPr>
        <w:pBdr>
          <w:top w:val="single" w:sz="4" w:space="1" w:color="000000"/>
          <w:left w:val="single" w:sz="4" w:space="4" w:color="000000"/>
          <w:bottom w:val="single" w:sz="4" w:space="1" w:color="000000"/>
          <w:right w:val="single" w:sz="4" w:space="4" w:color="000000"/>
          <w:between w:val="nil"/>
        </w:pBdr>
        <w:rPr>
          <w:rFonts w:ascii="Calibri" w:eastAsia="Calibri" w:hAnsi="Calibri" w:cs="Calibri"/>
          <w:b/>
          <w:sz w:val="22"/>
          <w:szCs w:val="22"/>
          <w:u w:val="single"/>
        </w:rPr>
      </w:pPr>
    </w:p>
    <w:p w:rsidR="00674DE8" w:rsidRDefault="0015743F">
      <w:pPr>
        <w:pBdr>
          <w:top w:val="single" w:sz="4" w:space="1" w:color="000000"/>
          <w:left w:val="single" w:sz="4" w:space="4" w:color="000000"/>
          <w:bottom w:val="single" w:sz="4" w:space="1" w:color="000000"/>
          <w:right w:val="single" w:sz="4" w:space="4" w:color="000000"/>
          <w:between w:val="nil"/>
        </w:pBdr>
        <w:rPr>
          <w:rFonts w:ascii="Calibri" w:eastAsia="Calibri" w:hAnsi="Calibri" w:cs="Calibri"/>
          <w:color w:val="000000"/>
          <w:sz w:val="22"/>
          <w:szCs w:val="22"/>
          <w:u w:val="single"/>
        </w:rPr>
      </w:pPr>
      <w:r>
        <w:rPr>
          <w:rFonts w:ascii="Calibri" w:eastAsia="Calibri" w:hAnsi="Calibri" w:cs="Calibri"/>
          <w:b/>
          <w:color w:val="000000"/>
          <w:sz w:val="22"/>
          <w:szCs w:val="22"/>
          <w:u w:val="single"/>
        </w:rPr>
        <w:t>Leadership and management</w:t>
      </w:r>
    </w:p>
    <w:p w:rsidR="00674DE8" w:rsidRDefault="0015743F">
      <w:pPr>
        <w:numPr>
          <w:ilvl w:val="0"/>
          <w:numId w:val="6"/>
        </w:numPr>
        <w:pBdr>
          <w:top w:val="single" w:sz="4" w:space="1" w:color="000000"/>
          <w:left w:val="single" w:sz="4" w:space="4" w:color="000000"/>
          <w:bottom w:val="single" w:sz="4" w:space="1" w:color="000000"/>
          <w:right w:val="single" w:sz="4" w:space="4" w:color="000000"/>
        </w:pBdr>
        <w:rPr>
          <w:rFonts w:ascii="Calibri" w:eastAsia="Calibri" w:hAnsi="Calibri" w:cs="Calibri"/>
          <w:sz w:val="22"/>
          <w:szCs w:val="22"/>
        </w:rPr>
      </w:pPr>
      <w:r>
        <w:rPr>
          <w:rFonts w:ascii="Calibri" w:eastAsia="Calibri" w:hAnsi="Calibri" w:cs="Calibri"/>
          <w:sz w:val="22"/>
          <w:szCs w:val="22"/>
        </w:rPr>
        <w:t xml:space="preserve">The headteacher is the driving force behind the strategic vision for wellbeing in and beyond the school.  </w:t>
      </w:r>
    </w:p>
    <w:p w:rsidR="00674DE8" w:rsidRDefault="0015743F">
      <w:pPr>
        <w:numPr>
          <w:ilvl w:val="0"/>
          <w:numId w:val="6"/>
        </w:numPr>
        <w:pBdr>
          <w:top w:val="single" w:sz="4" w:space="1" w:color="000000"/>
          <w:left w:val="single" w:sz="4" w:space="4" w:color="000000"/>
          <w:bottom w:val="single" w:sz="4" w:space="1" w:color="000000"/>
          <w:right w:val="single" w:sz="4" w:space="4" w:color="000000"/>
        </w:pBdr>
        <w:rPr>
          <w:rFonts w:ascii="Calibri" w:eastAsia="Calibri" w:hAnsi="Calibri" w:cs="Calibri"/>
          <w:sz w:val="22"/>
          <w:szCs w:val="22"/>
        </w:rPr>
      </w:pPr>
      <w:r>
        <w:rPr>
          <w:rFonts w:ascii="Calibri" w:eastAsia="Calibri" w:hAnsi="Calibri" w:cs="Calibri"/>
          <w:sz w:val="22"/>
          <w:szCs w:val="22"/>
        </w:rPr>
        <w:t>The wellbeing of the whole school community is clearly at the heart of the work of the senior leadership team and the school has appointed 2 pastoral leads with mental health and wellbeing as key responsibilities of their role.</w:t>
      </w:r>
      <w:r>
        <w:rPr>
          <w:rFonts w:ascii="Calibri" w:eastAsia="Calibri" w:hAnsi="Calibri" w:cs="Calibri"/>
          <w:color w:val="000000"/>
          <w:sz w:val="22"/>
          <w:szCs w:val="22"/>
        </w:rPr>
        <w:t xml:space="preserve"> </w:t>
      </w:r>
    </w:p>
    <w:p w:rsidR="00674DE8" w:rsidRDefault="0015743F">
      <w:pPr>
        <w:numPr>
          <w:ilvl w:val="0"/>
          <w:numId w:val="6"/>
        </w:numPr>
        <w:pBdr>
          <w:top w:val="single" w:sz="4" w:space="1" w:color="000000"/>
          <w:left w:val="single" w:sz="4" w:space="4" w:color="000000"/>
          <w:bottom w:val="single" w:sz="4" w:space="1" w:color="000000"/>
          <w:right w:val="single" w:sz="4" w:space="4" w:color="000000"/>
        </w:pBdr>
        <w:rPr>
          <w:rFonts w:ascii="Calibri" w:eastAsia="Calibri" w:hAnsi="Calibri" w:cs="Calibri"/>
          <w:sz w:val="22"/>
          <w:szCs w:val="22"/>
        </w:rPr>
      </w:pPr>
      <w:r>
        <w:rPr>
          <w:rFonts w:ascii="Calibri" w:eastAsia="Calibri" w:hAnsi="Calibri" w:cs="Calibri"/>
          <w:color w:val="000000"/>
          <w:sz w:val="22"/>
          <w:szCs w:val="22"/>
        </w:rPr>
        <w:t xml:space="preserve">Leaders have a very clear and ambitious vision of how they want to further develop the work related to wellbeing. Supported by other key staff, they are </w:t>
      </w:r>
      <w:r>
        <w:rPr>
          <w:rFonts w:ascii="Calibri" w:eastAsia="Calibri" w:hAnsi="Calibri" w:cs="Calibri"/>
          <w:sz w:val="22"/>
          <w:szCs w:val="22"/>
        </w:rPr>
        <w:t>determined to provide a</w:t>
      </w:r>
      <w:r w:rsidR="003256A3">
        <w:rPr>
          <w:rFonts w:ascii="Calibri" w:eastAsia="Calibri" w:hAnsi="Calibri" w:cs="Calibri"/>
          <w:sz w:val="22"/>
          <w:szCs w:val="22"/>
        </w:rPr>
        <w:t xml:space="preserve">ll stakeholders </w:t>
      </w:r>
      <w:bookmarkStart w:id="1" w:name="_GoBack"/>
      <w:bookmarkEnd w:id="1"/>
      <w:r>
        <w:rPr>
          <w:rFonts w:ascii="Calibri" w:eastAsia="Calibri" w:hAnsi="Calibri" w:cs="Calibri"/>
          <w:sz w:val="22"/>
          <w:szCs w:val="22"/>
        </w:rPr>
        <w:t>with a range of support.</w:t>
      </w:r>
    </w:p>
    <w:p w:rsidR="00674DE8" w:rsidRDefault="0015743F">
      <w:pPr>
        <w:numPr>
          <w:ilvl w:val="0"/>
          <w:numId w:val="6"/>
        </w:numPr>
        <w:pBdr>
          <w:top w:val="single" w:sz="4" w:space="1" w:color="000000"/>
          <w:left w:val="single" w:sz="4" w:space="4" w:color="000000"/>
          <w:bottom w:val="single" w:sz="4" w:space="1" w:color="000000"/>
          <w:right w:val="single" w:sz="4" w:space="4" w:color="000000"/>
        </w:pBdr>
        <w:rPr>
          <w:rFonts w:ascii="Calibri" w:eastAsia="Calibri" w:hAnsi="Calibri" w:cs="Calibri"/>
          <w:sz w:val="22"/>
          <w:szCs w:val="22"/>
        </w:rPr>
      </w:pPr>
      <w:r>
        <w:rPr>
          <w:rFonts w:ascii="Calibri" w:eastAsia="Calibri" w:hAnsi="Calibri" w:cs="Calibri"/>
          <w:sz w:val="22"/>
          <w:szCs w:val="22"/>
        </w:rPr>
        <w:t xml:space="preserve">Leaders have developed a culture throughout the whole school which is supportive of staff, pupils and the community. </w:t>
      </w:r>
    </w:p>
    <w:p w:rsidR="00674DE8" w:rsidRDefault="0015743F">
      <w:pPr>
        <w:numPr>
          <w:ilvl w:val="0"/>
          <w:numId w:val="6"/>
        </w:numPr>
        <w:pBdr>
          <w:top w:val="single" w:sz="4" w:space="1" w:color="000000"/>
          <w:left w:val="single" w:sz="4" w:space="4" w:color="000000"/>
          <w:bottom w:val="single" w:sz="4" w:space="1" w:color="000000"/>
          <w:right w:val="single" w:sz="4" w:space="4" w:color="000000"/>
        </w:pBdr>
        <w:rPr>
          <w:rFonts w:ascii="Calibri" w:eastAsia="Calibri" w:hAnsi="Calibri" w:cs="Calibri"/>
        </w:rPr>
      </w:pPr>
      <w:r>
        <w:rPr>
          <w:rFonts w:ascii="Calibri" w:eastAsia="Calibri" w:hAnsi="Calibri" w:cs="Calibri"/>
          <w:sz w:val="22"/>
          <w:szCs w:val="22"/>
        </w:rPr>
        <w:t xml:space="preserve">The governors are fully committed to the WAS award and the provision of a broad range of strategies to support staff, pupil and parent mental health and wellbeing.  They are exceptionally supportive of the school’s leadership team and have shown a great deal of interest in the work that the pastoral leads have undertaken to achieve the award. The governing body ensures that wellbeing is identified as a regular item on meeting agendas. </w:t>
      </w:r>
    </w:p>
    <w:p w:rsidR="00674DE8" w:rsidRDefault="00674DE8">
      <w:pPr>
        <w:pBdr>
          <w:top w:val="single" w:sz="4" w:space="1" w:color="000000"/>
          <w:left w:val="single" w:sz="4" w:space="4" w:color="000000"/>
          <w:bottom w:val="single" w:sz="4" w:space="1" w:color="000000"/>
          <w:right w:val="single" w:sz="4" w:space="4" w:color="000000"/>
          <w:between w:val="nil"/>
        </w:pBdr>
        <w:rPr>
          <w:rFonts w:ascii="Calibri" w:eastAsia="Calibri" w:hAnsi="Calibri" w:cs="Calibri"/>
          <w:color w:val="000000"/>
          <w:sz w:val="22"/>
          <w:szCs w:val="22"/>
        </w:rPr>
      </w:pPr>
    </w:p>
    <w:p w:rsidR="00674DE8" w:rsidRDefault="0015743F">
      <w:pPr>
        <w:pBdr>
          <w:top w:val="single" w:sz="4" w:space="1" w:color="000000"/>
          <w:left w:val="single" w:sz="4" w:space="4" w:color="000000"/>
          <w:bottom w:val="single" w:sz="4" w:space="1" w:color="000000"/>
          <w:right w:val="single" w:sz="4" w:space="4" w:color="000000"/>
          <w:between w:val="nil"/>
        </w:pBdr>
        <w:rPr>
          <w:rFonts w:ascii="Calibri" w:eastAsia="Calibri" w:hAnsi="Calibri" w:cs="Calibri"/>
          <w:color w:val="000000"/>
          <w:sz w:val="22"/>
          <w:szCs w:val="22"/>
          <w:u w:val="single"/>
        </w:rPr>
      </w:pPr>
      <w:r>
        <w:rPr>
          <w:rFonts w:ascii="Calibri" w:eastAsia="Calibri" w:hAnsi="Calibri" w:cs="Calibri"/>
          <w:b/>
          <w:color w:val="000000"/>
          <w:sz w:val="22"/>
          <w:szCs w:val="22"/>
          <w:u w:val="single"/>
        </w:rPr>
        <w:t>Staff</w:t>
      </w:r>
    </w:p>
    <w:p w:rsidR="00674DE8" w:rsidRDefault="0015743F">
      <w:pPr>
        <w:numPr>
          <w:ilvl w:val="0"/>
          <w:numId w:val="2"/>
        </w:numPr>
        <w:pBdr>
          <w:top w:val="single" w:sz="4" w:space="1" w:color="000000"/>
          <w:left w:val="single" w:sz="4" w:space="4" w:color="000000"/>
          <w:bottom w:val="single" w:sz="4" w:space="1" w:color="000000"/>
          <w:right w:val="single" w:sz="4" w:space="4" w:color="000000"/>
        </w:pBdr>
        <w:rPr>
          <w:rFonts w:ascii="Calibri" w:eastAsia="Calibri" w:hAnsi="Calibri" w:cs="Calibri"/>
        </w:rPr>
      </w:pPr>
      <w:r>
        <w:rPr>
          <w:rFonts w:ascii="Calibri" w:eastAsia="Calibri" w:hAnsi="Calibri" w:cs="Calibri"/>
          <w:color w:val="000000"/>
          <w:sz w:val="22"/>
          <w:szCs w:val="22"/>
        </w:rPr>
        <w:t>Staff are well supported and very much valued by the headteacher and other senior leaders. They feel that the leadership within the school is transparent; they are confident to discuss their worries and concerns with the senior leadership team and the headteacher and appreciate the ‘open door’ policy.</w:t>
      </w:r>
    </w:p>
    <w:p w:rsidR="00674DE8" w:rsidRDefault="0015743F">
      <w:pPr>
        <w:numPr>
          <w:ilvl w:val="0"/>
          <w:numId w:val="2"/>
        </w:numPr>
        <w:pBdr>
          <w:top w:val="single" w:sz="4" w:space="1" w:color="000000"/>
          <w:left w:val="single" w:sz="4" w:space="4" w:color="000000"/>
          <w:bottom w:val="single" w:sz="4" w:space="1" w:color="000000"/>
          <w:right w:val="single" w:sz="4" w:space="4" w:color="000000"/>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The staff work together effectively and support each other, the pupils and the parents. </w:t>
      </w:r>
    </w:p>
    <w:p w:rsidR="00674DE8" w:rsidRDefault="0015743F">
      <w:pPr>
        <w:numPr>
          <w:ilvl w:val="0"/>
          <w:numId w:val="2"/>
        </w:numPr>
        <w:pBdr>
          <w:top w:val="single" w:sz="4" w:space="1" w:color="000000"/>
          <w:left w:val="single" w:sz="4" w:space="4" w:color="000000"/>
          <w:bottom w:val="single" w:sz="4" w:space="1" w:color="000000"/>
          <w:right w:val="single" w:sz="4" w:space="4" w:color="000000"/>
        </w:pBdr>
        <w:rPr>
          <w:rFonts w:ascii="Calibri" w:eastAsia="Calibri" w:hAnsi="Calibri" w:cs="Calibri"/>
        </w:rPr>
      </w:pPr>
      <w:r>
        <w:rPr>
          <w:rFonts w:ascii="Calibri" w:eastAsia="Calibri" w:hAnsi="Calibri" w:cs="Calibri"/>
          <w:sz w:val="22"/>
          <w:szCs w:val="22"/>
        </w:rPr>
        <w:t>Staff help to support the pupils’ wellbeing through the PSHE curriculum and whole school initiatives.</w:t>
      </w:r>
      <w:r>
        <w:rPr>
          <w:rFonts w:ascii="Calibri" w:eastAsia="Calibri" w:hAnsi="Calibri" w:cs="Calibri"/>
          <w:color w:val="000000"/>
          <w:sz w:val="22"/>
          <w:szCs w:val="22"/>
        </w:rPr>
        <w:t xml:space="preserve"> </w:t>
      </w:r>
    </w:p>
    <w:p w:rsidR="00674DE8" w:rsidRDefault="0015743F">
      <w:pPr>
        <w:numPr>
          <w:ilvl w:val="0"/>
          <w:numId w:val="2"/>
        </w:numPr>
        <w:pBdr>
          <w:top w:val="single" w:sz="4" w:space="1" w:color="000000"/>
          <w:left w:val="single" w:sz="4" w:space="4" w:color="000000"/>
          <w:bottom w:val="single" w:sz="4" w:space="1" w:color="000000"/>
          <w:right w:val="single" w:sz="4" w:space="4" w:color="000000"/>
        </w:pBdr>
        <w:rPr>
          <w:rFonts w:ascii="Calibri" w:eastAsia="Calibri" w:hAnsi="Calibri" w:cs="Calibri"/>
          <w:sz w:val="22"/>
          <w:szCs w:val="22"/>
        </w:rPr>
      </w:pPr>
      <w:r>
        <w:rPr>
          <w:rFonts w:ascii="Calibri" w:eastAsia="Calibri" w:hAnsi="Calibri" w:cs="Calibri"/>
          <w:sz w:val="22"/>
          <w:szCs w:val="22"/>
        </w:rPr>
        <w:t>Staff value the school’s focus on reducing workload and are appreciative of the positive action being taken to achieve this such as the day off timetable for writing reports.</w:t>
      </w:r>
    </w:p>
    <w:p w:rsidR="00674DE8" w:rsidRDefault="00674DE8">
      <w:pPr>
        <w:pBdr>
          <w:top w:val="single" w:sz="4" w:space="1" w:color="000000"/>
          <w:left w:val="single" w:sz="4" w:space="4" w:color="000000"/>
          <w:bottom w:val="single" w:sz="4" w:space="1" w:color="000000"/>
          <w:right w:val="single" w:sz="4" w:space="4" w:color="000000"/>
        </w:pBdr>
        <w:rPr>
          <w:rFonts w:ascii="Calibri" w:eastAsia="Calibri" w:hAnsi="Calibri" w:cs="Calibri"/>
        </w:rPr>
      </w:pPr>
    </w:p>
    <w:p w:rsidR="00674DE8" w:rsidRDefault="0015743F">
      <w:pPr>
        <w:pBdr>
          <w:top w:val="single" w:sz="4" w:space="1" w:color="000000"/>
          <w:left w:val="single" w:sz="4" w:space="4" w:color="000000"/>
          <w:bottom w:val="single" w:sz="4" w:space="1" w:color="000000"/>
          <w:right w:val="single" w:sz="4" w:space="4" w:color="000000"/>
          <w:between w:val="nil"/>
        </w:pBdr>
        <w:rPr>
          <w:rFonts w:ascii="Calibri" w:eastAsia="Calibri" w:hAnsi="Calibri" w:cs="Calibri"/>
          <w:color w:val="000000"/>
          <w:sz w:val="22"/>
          <w:szCs w:val="22"/>
          <w:u w:val="single"/>
        </w:rPr>
      </w:pPr>
      <w:r>
        <w:rPr>
          <w:rFonts w:ascii="Calibri" w:eastAsia="Calibri" w:hAnsi="Calibri" w:cs="Calibri"/>
          <w:b/>
          <w:color w:val="000000"/>
          <w:sz w:val="22"/>
          <w:szCs w:val="22"/>
          <w:u w:val="single"/>
        </w:rPr>
        <w:t>Pupils</w:t>
      </w:r>
    </w:p>
    <w:p w:rsidR="00674DE8" w:rsidRDefault="0015743F">
      <w:pPr>
        <w:numPr>
          <w:ilvl w:val="0"/>
          <w:numId w:val="2"/>
        </w:numPr>
        <w:pBdr>
          <w:top w:val="single" w:sz="4" w:space="1" w:color="000000"/>
          <w:left w:val="single" w:sz="4" w:space="4" w:color="000000"/>
          <w:bottom w:val="single" w:sz="4" w:space="1" w:color="000000"/>
          <w:right w:val="single" w:sz="4" w:space="4" w:color="000000"/>
        </w:pBdr>
        <w:rPr>
          <w:rFonts w:ascii="Calibri" w:eastAsia="Calibri" w:hAnsi="Calibri" w:cs="Calibri"/>
          <w:sz w:val="22"/>
          <w:szCs w:val="22"/>
        </w:rPr>
      </w:pPr>
      <w:r>
        <w:rPr>
          <w:rFonts w:ascii="Calibri" w:eastAsia="Calibri" w:hAnsi="Calibri" w:cs="Calibri"/>
          <w:color w:val="000000"/>
          <w:sz w:val="22"/>
          <w:szCs w:val="22"/>
        </w:rPr>
        <w:t>Pupil voice within school is well developed and contributes to the school’s development in this area. The pupils eagerly talked about various aspects of the school and how they are supported.</w:t>
      </w:r>
    </w:p>
    <w:p w:rsidR="00674DE8" w:rsidRDefault="0015743F">
      <w:pPr>
        <w:numPr>
          <w:ilvl w:val="0"/>
          <w:numId w:val="2"/>
        </w:numPr>
        <w:pBdr>
          <w:top w:val="single" w:sz="4" w:space="1" w:color="000000"/>
          <w:left w:val="single" w:sz="4" w:space="4" w:color="000000"/>
          <w:bottom w:val="single" w:sz="4" w:space="1" w:color="000000"/>
          <w:right w:val="single" w:sz="4" w:space="4" w:color="000000"/>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Strong relationships exist between the staff and pupils. Should they have any worries, anxieties or concerns, pupils know that staff will support them. </w:t>
      </w:r>
    </w:p>
    <w:p w:rsidR="00674DE8" w:rsidRDefault="0015743F">
      <w:pPr>
        <w:numPr>
          <w:ilvl w:val="0"/>
          <w:numId w:val="2"/>
        </w:numPr>
        <w:pBdr>
          <w:top w:val="single" w:sz="4" w:space="1" w:color="000000"/>
          <w:left w:val="single" w:sz="4" w:space="4" w:color="000000"/>
          <w:bottom w:val="single" w:sz="4" w:space="1" w:color="000000"/>
          <w:right w:val="single" w:sz="4" w:space="4" w:color="000000"/>
        </w:pBdr>
        <w:rPr>
          <w:rFonts w:ascii="Calibri" w:eastAsia="Calibri" w:hAnsi="Calibri" w:cs="Calibri"/>
          <w:sz w:val="22"/>
          <w:szCs w:val="22"/>
        </w:rPr>
      </w:pPr>
      <w:r>
        <w:rPr>
          <w:rFonts w:ascii="Calibri" w:eastAsia="Calibri" w:hAnsi="Calibri" w:cs="Calibri"/>
          <w:sz w:val="22"/>
          <w:szCs w:val="22"/>
        </w:rPr>
        <w:t>Pupils talked about how they are encouraged to discuss their feelings openly through the class check-in charts and how this has been supported by the Place2Be, Wellbeing Warriors and class discussions during PSHE lessons.</w:t>
      </w:r>
    </w:p>
    <w:p w:rsidR="00674DE8" w:rsidRDefault="0015743F">
      <w:pPr>
        <w:numPr>
          <w:ilvl w:val="0"/>
          <w:numId w:val="2"/>
        </w:numPr>
        <w:pBdr>
          <w:top w:val="single" w:sz="4" w:space="1" w:color="000000"/>
          <w:left w:val="single" w:sz="4" w:space="4" w:color="000000"/>
          <w:bottom w:val="single" w:sz="4" w:space="1" w:color="000000"/>
          <w:right w:val="single" w:sz="4" w:space="4" w:color="000000"/>
        </w:pBdr>
        <w:rPr>
          <w:rFonts w:ascii="Calibri" w:eastAsia="Calibri" w:hAnsi="Calibri" w:cs="Calibri"/>
          <w:sz w:val="22"/>
          <w:szCs w:val="22"/>
        </w:rPr>
      </w:pPr>
      <w:r>
        <w:rPr>
          <w:rFonts w:ascii="Calibri" w:eastAsia="Calibri" w:hAnsi="Calibri" w:cs="Calibri"/>
          <w:sz w:val="22"/>
          <w:szCs w:val="22"/>
        </w:rPr>
        <w:t>The pupils were very proud of their school and were fantastic ambassadors.</w:t>
      </w:r>
    </w:p>
    <w:p w:rsidR="00674DE8" w:rsidRDefault="00674DE8">
      <w:pPr>
        <w:pBdr>
          <w:top w:val="single" w:sz="4" w:space="1" w:color="000000"/>
          <w:left w:val="single" w:sz="4" w:space="4" w:color="000000"/>
          <w:bottom w:val="single" w:sz="4" w:space="1" w:color="000000"/>
          <w:right w:val="single" w:sz="4" w:space="4" w:color="000000"/>
          <w:between w:val="nil"/>
        </w:pBdr>
        <w:tabs>
          <w:tab w:val="left" w:pos="5542"/>
        </w:tabs>
        <w:rPr>
          <w:rFonts w:ascii="Calibri" w:eastAsia="Calibri" w:hAnsi="Calibri" w:cs="Calibri"/>
          <w:color w:val="000000"/>
          <w:sz w:val="22"/>
          <w:szCs w:val="22"/>
          <w:u w:val="single"/>
        </w:rPr>
      </w:pPr>
    </w:p>
    <w:p w:rsidR="00674DE8" w:rsidRDefault="00674DE8">
      <w:pPr>
        <w:pBdr>
          <w:top w:val="nil"/>
          <w:left w:val="nil"/>
          <w:bottom w:val="nil"/>
          <w:right w:val="nil"/>
          <w:between w:val="nil"/>
        </w:pBdr>
        <w:tabs>
          <w:tab w:val="left" w:pos="5542"/>
        </w:tabs>
        <w:rPr>
          <w:rFonts w:ascii="Calibri" w:eastAsia="Calibri" w:hAnsi="Calibri" w:cs="Calibri"/>
          <w:color w:val="000000"/>
          <w:sz w:val="22"/>
          <w:szCs w:val="22"/>
          <w:u w:val="single"/>
        </w:rPr>
      </w:pPr>
    </w:p>
    <w:p w:rsidR="00674DE8" w:rsidRDefault="00674DE8">
      <w:pPr>
        <w:pBdr>
          <w:top w:val="nil"/>
          <w:left w:val="nil"/>
          <w:bottom w:val="nil"/>
          <w:right w:val="nil"/>
          <w:between w:val="nil"/>
        </w:pBdr>
        <w:tabs>
          <w:tab w:val="left" w:pos="5542"/>
        </w:tabs>
        <w:rPr>
          <w:rFonts w:ascii="Calibri" w:eastAsia="Calibri" w:hAnsi="Calibri" w:cs="Calibri"/>
          <w:color w:val="000000"/>
          <w:sz w:val="22"/>
          <w:szCs w:val="22"/>
          <w:u w:val="single"/>
        </w:rPr>
      </w:pPr>
    </w:p>
    <w:p w:rsidR="00674DE8" w:rsidRDefault="00674DE8">
      <w:pPr>
        <w:pBdr>
          <w:top w:val="single" w:sz="4" w:space="1" w:color="000000"/>
          <w:left w:val="single" w:sz="4" w:space="4" w:color="000000"/>
          <w:bottom w:val="single" w:sz="4" w:space="1" w:color="000000"/>
          <w:right w:val="single" w:sz="4" w:space="4" w:color="000000"/>
          <w:between w:val="nil"/>
        </w:pBdr>
        <w:tabs>
          <w:tab w:val="left" w:pos="5542"/>
        </w:tabs>
        <w:rPr>
          <w:rFonts w:ascii="Calibri" w:eastAsia="Calibri" w:hAnsi="Calibri" w:cs="Calibri"/>
          <w:color w:val="000000"/>
          <w:sz w:val="22"/>
          <w:szCs w:val="22"/>
          <w:u w:val="single"/>
        </w:rPr>
      </w:pPr>
    </w:p>
    <w:p w:rsidR="00674DE8" w:rsidRDefault="0015743F">
      <w:pPr>
        <w:pBdr>
          <w:top w:val="single" w:sz="4" w:space="1" w:color="000000"/>
          <w:left w:val="single" w:sz="4" w:space="4" w:color="000000"/>
          <w:bottom w:val="single" w:sz="4" w:space="1" w:color="000000"/>
          <w:right w:val="single" w:sz="4" w:space="4" w:color="000000"/>
          <w:between w:val="nil"/>
        </w:pBdr>
        <w:tabs>
          <w:tab w:val="left" w:pos="5542"/>
        </w:tabs>
        <w:rPr>
          <w:rFonts w:ascii="Calibri" w:eastAsia="Calibri" w:hAnsi="Calibri" w:cs="Calibri"/>
          <w:color w:val="000000"/>
          <w:sz w:val="22"/>
          <w:szCs w:val="22"/>
          <w:u w:val="single"/>
        </w:rPr>
      </w:pPr>
      <w:r>
        <w:rPr>
          <w:rFonts w:ascii="Calibri" w:eastAsia="Calibri" w:hAnsi="Calibri" w:cs="Calibri"/>
          <w:b/>
          <w:color w:val="000000"/>
          <w:sz w:val="22"/>
          <w:szCs w:val="22"/>
          <w:u w:val="single"/>
        </w:rPr>
        <w:t>Parents</w:t>
      </w:r>
    </w:p>
    <w:p w:rsidR="00674DE8" w:rsidRDefault="0015743F">
      <w:pPr>
        <w:numPr>
          <w:ilvl w:val="0"/>
          <w:numId w:val="3"/>
        </w:numPr>
        <w:pBdr>
          <w:top w:val="single" w:sz="4" w:space="1" w:color="000000"/>
          <w:left w:val="single" w:sz="4" w:space="4" w:color="000000"/>
          <w:bottom w:val="single" w:sz="4" w:space="1" w:color="000000"/>
          <w:right w:val="single" w:sz="4" w:space="4" w:color="000000"/>
          <w:between w:val="nil"/>
        </w:pBdr>
        <w:rPr>
          <w:rFonts w:ascii="Calibri" w:eastAsia="Calibri" w:hAnsi="Calibri" w:cs="Calibri"/>
          <w:color w:val="000000"/>
          <w:sz w:val="22"/>
          <w:szCs w:val="22"/>
        </w:rPr>
      </w:pPr>
      <w:r>
        <w:rPr>
          <w:rFonts w:ascii="Calibri" w:eastAsia="Calibri" w:hAnsi="Calibri" w:cs="Calibri"/>
          <w:color w:val="000000"/>
          <w:sz w:val="22"/>
          <w:szCs w:val="22"/>
        </w:rPr>
        <w:t>Parents recognise the work of the school in supporting both the pupils and also the wider family. They value the approachability of staff and appreciate that staff are there to talk to on a daily basis. Moreover, they know that any issues will be addressed swiftly</w:t>
      </w:r>
      <w:r>
        <w:rPr>
          <w:rFonts w:ascii="Calibri" w:eastAsia="Calibri" w:hAnsi="Calibri" w:cs="Calibri"/>
          <w:sz w:val="22"/>
          <w:szCs w:val="22"/>
        </w:rPr>
        <w:t xml:space="preserve"> and that if needed, support will be put in place for their children.</w:t>
      </w:r>
    </w:p>
    <w:p w:rsidR="00674DE8" w:rsidRDefault="0015743F">
      <w:pPr>
        <w:numPr>
          <w:ilvl w:val="0"/>
          <w:numId w:val="3"/>
        </w:numPr>
        <w:pBdr>
          <w:top w:val="single" w:sz="4" w:space="1" w:color="000000"/>
          <w:left w:val="single" w:sz="4" w:space="4" w:color="000000"/>
          <w:bottom w:val="single" w:sz="4" w:space="1" w:color="000000"/>
          <w:right w:val="single" w:sz="4" w:space="4" w:color="000000"/>
          <w:between w:val="nil"/>
        </w:pBdr>
        <w:rPr>
          <w:rFonts w:ascii="Calibri" w:eastAsia="Calibri" w:hAnsi="Calibri" w:cs="Calibri"/>
          <w:sz w:val="22"/>
          <w:szCs w:val="22"/>
        </w:rPr>
      </w:pPr>
      <w:r>
        <w:rPr>
          <w:rFonts w:ascii="Calibri" w:eastAsia="Calibri" w:hAnsi="Calibri" w:cs="Calibri"/>
          <w:sz w:val="22"/>
          <w:szCs w:val="22"/>
        </w:rPr>
        <w:t>Support has been put in place for parents through the parent drop-ins and parenting courses that have been part of the Place2Be offer.</w:t>
      </w:r>
    </w:p>
    <w:p w:rsidR="00674DE8" w:rsidRDefault="00674DE8">
      <w:pPr>
        <w:pBdr>
          <w:top w:val="single" w:sz="4" w:space="1" w:color="000000"/>
          <w:left w:val="single" w:sz="4" w:space="4" w:color="000000"/>
          <w:bottom w:val="single" w:sz="4" w:space="1" w:color="000000"/>
          <w:right w:val="single" w:sz="4" w:space="4" w:color="000000"/>
        </w:pBdr>
        <w:rPr>
          <w:rFonts w:ascii="Calibri" w:eastAsia="Calibri" w:hAnsi="Calibri" w:cs="Calibri"/>
        </w:rPr>
      </w:pPr>
    </w:p>
    <w:p w:rsidR="00674DE8" w:rsidRDefault="00674DE8">
      <w:pPr>
        <w:rPr>
          <w:rFonts w:ascii="Calibri" w:eastAsia="Calibri" w:hAnsi="Calibri" w:cs="Calibri"/>
          <w:sz w:val="22"/>
          <w:szCs w:val="22"/>
        </w:rPr>
      </w:pPr>
    </w:p>
    <w:p w:rsidR="00674DE8" w:rsidRDefault="0015743F">
      <w:pPr>
        <w:pBdr>
          <w:top w:val="single" w:sz="4" w:space="1" w:color="000000"/>
          <w:left w:val="single" w:sz="4" w:space="4" w:color="000000"/>
          <w:bottom w:val="single" w:sz="4" w:space="1" w:color="000000"/>
          <w:right w:val="single" w:sz="4" w:space="4" w:color="000000"/>
        </w:pBdr>
        <w:shd w:val="clear" w:color="auto" w:fill="E6A4AF"/>
        <w:rPr>
          <w:rFonts w:ascii="Calibri" w:eastAsia="Calibri" w:hAnsi="Calibri" w:cs="Calibri"/>
          <w:sz w:val="22"/>
          <w:szCs w:val="22"/>
        </w:rPr>
      </w:pPr>
      <w:r>
        <w:rPr>
          <w:rFonts w:ascii="Calibri" w:eastAsia="Calibri" w:hAnsi="Calibri" w:cs="Calibri"/>
          <w:b/>
          <w:sz w:val="22"/>
          <w:szCs w:val="22"/>
        </w:rPr>
        <w:t>Impact:</w:t>
      </w:r>
    </w:p>
    <w:p w:rsidR="00674DE8" w:rsidRDefault="00674DE8">
      <w:pPr>
        <w:pBdr>
          <w:top w:val="single" w:sz="4" w:space="1" w:color="000000"/>
          <w:left w:val="single" w:sz="4" w:space="4" w:color="000000"/>
          <w:bottom w:val="single" w:sz="4" w:space="1" w:color="000000"/>
          <w:right w:val="single" w:sz="4" w:space="4" w:color="000000"/>
        </w:pBdr>
        <w:shd w:val="clear" w:color="auto" w:fill="E6A4AF"/>
        <w:rPr>
          <w:rFonts w:ascii="Calibri" w:eastAsia="Calibri" w:hAnsi="Calibri" w:cs="Calibri"/>
          <w:sz w:val="22"/>
          <w:szCs w:val="22"/>
        </w:rPr>
      </w:pPr>
    </w:p>
    <w:p w:rsidR="00674DE8" w:rsidRDefault="00674DE8">
      <w:pPr>
        <w:pBdr>
          <w:top w:val="single" w:sz="4" w:space="1" w:color="000000"/>
          <w:left w:val="single" w:sz="4" w:space="4" w:color="000000"/>
          <w:bottom w:val="single" w:sz="4" w:space="1" w:color="000000"/>
          <w:right w:val="single" w:sz="4" w:space="4" w:color="000000"/>
        </w:pBdr>
        <w:rPr>
          <w:rFonts w:ascii="Calibri" w:eastAsia="Calibri" w:hAnsi="Calibri" w:cs="Calibri"/>
          <w:sz w:val="22"/>
          <w:szCs w:val="22"/>
        </w:rPr>
      </w:pPr>
    </w:p>
    <w:p w:rsidR="00674DE8" w:rsidRDefault="0015743F">
      <w:pPr>
        <w:numPr>
          <w:ilvl w:val="0"/>
          <w:numId w:val="4"/>
        </w:numPr>
        <w:pBdr>
          <w:top w:val="single" w:sz="4" w:space="1" w:color="000000"/>
          <w:left w:val="single" w:sz="4" w:space="4" w:color="000000"/>
          <w:bottom w:val="single" w:sz="4" w:space="1" w:color="000000"/>
          <w:right w:val="single" w:sz="4" w:space="4" w:color="000000"/>
        </w:pBdr>
        <w:rPr>
          <w:rFonts w:ascii="Calibri" w:eastAsia="Calibri" w:hAnsi="Calibri" w:cs="Calibri"/>
          <w:sz w:val="22"/>
          <w:szCs w:val="22"/>
        </w:rPr>
      </w:pPr>
      <w:r>
        <w:rPr>
          <w:rFonts w:ascii="Calibri" w:eastAsia="Calibri" w:hAnsi="Calibri" w:cs="Calibri"/>
          <w:sz w:val="22"/>
          <w:szCs w:val="22"/>
        </w:rPr>
        <w:t>The Wellbeing Award (WAS) co-ordinators (Pastoral Leads) have ensured all developments have been effective and had a positive impact, the evidence of which was clear in the portfolio. Due to their excellent leadership of wellbeing and mental health in the school, staff feel involved and well-informed about developments towards the award.  They speak confidently about what the school is doing to support wellbeing for the whole community.</w:t>
      </w:r>
    </w:p>
    <w:p w:rsidR="00674DE8" w:rsidRDefault="0015743F">
      <w:pPr>
        <w:numPr>
          <w:ilvl w:val="0"/>
          <w:numId w:val="4"/>
        </w:numPr>
        <w:pBdr>
          <w:top w:val="single" w:sz="4" w:space="1" w:color="000000"/>
          <w:left w:val="single" w:sz="4" w:space="4" w:color="000000"/>
          <w:bottom w:val="single" w:sz="4" w:space="1" w:color="000000"/>
          <w:right w:val="single" w:sz="4" w:space="4" w:color="000000"/>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A culture of mutual respect and trust has resulted in a team whose morale is high and staff who feel valued.  </w:t>
      </w:r>
    </w:p>
    <w:p w:rsidR="00674DE8" w:rsidRDefault="0015743F">
      <w:pPr>
        <w:numPr>
          <w:ilvl w:val="0"/>
          <w:numId w:val="2"/>
        </w:numPr>
        <w:pBdr>
          <w:top w:val="single" w:sz="4" w:space="1" w:color="000000"/>
          <w:left w:val="single" w:sz="4" w:space="4" w:color="000000"/>
          <w:bottom w:val="single" w:sz="4" w:space="1" w:color="000000"/>
          <w:right w:val="single" w:sz="4" w:space="4" w:color="000000"/>
          <w:between w:val="nil"/>
        </w:pBdr>
        <w:rPr>
          <w:rFonts w:ascii="Calibri" w:eastAsia="Calibri" w:hAnsi="Calibri" w:cs="Calibri"/>
          <w:color w:val="000000"/>
          <w:sz w:val="22"/>
          <w:szCs w:val="22"/>
        </w:rPr>
      </w:pPr>
      <w:r>
        <w:rPr>
          <w:rFonts w:ascii="Calibri" w:eastAsia="Calibri" w:hAnsi="Calibri" w:cs="Calibri"/>
          <w:color w:val="000000"/>
          <w:sz w:val="22"/>
          <w:szCs w:val="22"/>
        </w:rPr>
        <w:t>The school has a wide range of interventions to support emotional wellbeing and mental health. Systems in the school, to both record and share information e.g. CPOMS and pupil referrals, are extremely efficient and effective. Consequently, staff and pupils are well looked after and supported.   </w:t>
      </w:r>
    </w:p>
    <w:p w:rsidR="00674DE8" w:rsidRDefault="0015743F">
      <w:pPr>
        <w:numPr>
          <w:ilvl w:val="0"/>
          <w:numId w:val="2"/>
        </w:numPr>
        <w:pBdr>
          <w:top w:val="single" w:sz="4" w:space="1" w:color="000000"/>
          <w:left w:val="single" w:sz="4" w:space="4" w:color="000000"/>
          <w:bottom w:val="single" w:sz="4" w:space="1" w:color="000000"/>
          <w:right w:val="single" w:sz="4" w:space="4" w:color="000000"/>
          <w:between w:val="nil"/>
        </w:pBdr>
        <w:rPr>
          <w:rFonts w:ascii="Calibri" w:eastAsia="Calibri" w:hAnsi="Calibri" w:cs="Calibri"/>
          <w:color w:val="000000"/>
          <w:sz w:val="22"/>
          <w:szCs w:val="22"/>
        </w:rPr>
      </w:pPr>
      <w:r>
        <w:rPr>
          <w:rFonts w:ascii="Calibri" w:eastAsia="Calibri" w:hAnsi="Calibri" w:cs="Calibri"/>
          <w:color w:val="000000"/>
          <w:sz w:val="22"/>
          <w:szCs w:val="22"/>
        </w:rPr>
        <w:t>All staff receive high quality professional development opportunities. As a result, the staff feel more confident in supporting pupils and each other in relation to emotional wellbeing and mental health.</w:t>
      </w:r>
    </w:p>
    <w:p w:rsidR="00674DE8" w:rsidRDefault="0015743F">
      <w:pPr>
        <w:numPr>
          <w:ilvl w:val="0"/>
          <w:numId w:val="2"/>
        </w:numPr>
        <w:pBdr>
          <w:top w:val="single" w:sz="4" w:space="1" w:color="000000"/>
          <w:left w:val="single" w:sz="4" w:space="4" w:color="000000"/>
          <w:bottom w:val="single" w:sz="4" w:space="1" w:color="000000"/>
          <w:right w:val="single" w:sz="4" w:space="4" w:color="000000"/>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Communication is a strength and parents are well informed about all aspects of the school’s development </w:t>
      </w:r>
      <w:r>
        <w:rPr>
          <w:rFonts w:ascii="Calibri" w:eastAsia="Calibri" w:hAnsi="Calibri" w:cs="Calibri"/>
          <w:sz w:val="22"/>
          <w:szCs w:val="22"/>
        </w:rPr>
        <w:t>in a variety of ways;</w:t>
      </w:r>
      <w:r>
        <w:rPr>
          <w:rFonts w:ascii="Calibri" w:eastAsia="Calibri" w:hAnsi="Calibri" w:cs="Calibri"/>
          <w:color w:val="000000"/>
          <w:sz w:val="22"/>
          <w:szCs w:val="22"/>
        </w:rPr>
        <w:t xml:space="preserve"> they really feel that there is a true partnership between the parent body and the school. </w:t>
      </w:r>
    </w:p>
    <w:p w:rsidR="00674DE8" w:rsidRDefault="0015743F">
      <w:pPr>
        <w:numPr>
          <w:ilvl w:val="0"/>
          <w:numId w:val="2"/>
        </w:numPr>
        <w:pBdr>
          <w:top w:val="single" w:sz="4" w:space="1" w:color="000000"/>
          <w:left w:val="single" w:sz="4" w:space="4" w:color="000000"/>
          <w:bottom w:val="single" w:sz="4" w:space="1" w:color="000000"/>
          <w:right w:val="single" w:sz="4" w:space="4" w:color="000000"/>
          <w:between w:val="nil"/>
        </w:pBdr>
        <w:rPr>
          <w:rFonts w:ascii="Calibri" w:eastAsia="Calibri" w:hAnsi="Calibri" w:cs="Calibri"/>
          <w:color w:val="000000"/>
          <w:sz w:val="22"/>
          <w:szCs w:val="22"/>
        </w:rPr>
      </w:pPr>
      <w:r>
        <w:rPr>
          <w:rFonts w:ascii="Calibri" w:eastAsia="Calibri" w:hAnsi="Calibri" w:cs="Calibri"/>
          <w:color w:val="000000"/>
          <w:sz w:val="22"/>
          <w:szCs w:val="22"/>
        </w:rPr>
        <w:t>Wellbeing is an integral part of the school’s day-to-day practice and this has been clearly observed as the pastoral leaders monitor the school’s overall provision. </w:t>
      </w:r>
    </w:p>
    <w:p w:rsidR="00674DE8" w:rsidRDefault="00674DE8">
      <w:pPr>
        <w:pBdr>
          <w:top w:val="single" w:sz="4" w:space="1" w:color="000000"/>
          <w:left w:val="single" w:sz="4" w:space="4" w:color="000000"/>
          <w:bottom w:val="single" w:sz="4" w:space="1" w:color="000000"/>
          <w:right w:val="single" w:sz="4" w:space="4" w:color="000000"/>
        </w:pBdr>
        <w:rPr>
          <w:rFonts w:ascii="Calibri" w:eastAsia="Calibri" w:hAnsi="Calibri" w:cs="Calibri"/>
        </w:rPr>
      </w:pPr>
    </w:p>
    <w:p w:rsidR="00674DE8" w:rsidRDefault="00674DE8">
      <w:pPr>
        <w:rPr>
          <w:rFonts w:ascii="Calibri" w:eastAsia="Calibri" w:hAnsi="Calibri" w:cs="Calibri"/>
          <w:sz w:val="22"/>
          <w:szCs w:val="22"/>
        </w:rPr>
      </w:pPr>
    </w:p>
    <w:p w:rsidR="00674DE8" w:rsidRDefault="0015743F">
      <w:pPr>
        <w:pBdr>
          <w:top w:val="single" w:sz="4" w:space="1" w:color="000000"/>
          <w:left w:val="single" w:sz="4" w:space="4" w:color="000000"/>
          <w:bottom w:val="single" w:sz="4" w:space="1" w:color="000000"/>
          <w:right w:val="single" w:sz="4" w:space="4" w:color="000000"/>
        </w:pBdr>
        <w:shd w:val="clear" w:color="auto" w:fill="E6A4AF"/>
        <w:rPr>
          <w:rFonts w:ascii="Calibri" w:eastAsia="Calibri" w:hAnsi="Calibri" w:cs="Calibri"/>
          <w:sz w:val="22"/>
          <w:szCs w:val="22"/>
        </w:rPr>
      </w:pPr>
      <w:r>
        <w:rPr>
          <w:rFonts w:ascii="Calibri" w:eastAsia="Calibri" w:hAnsi="Calibri" w:cs="Calibri"/>
          <w:b/>
          <w:sz w:val="22"/>
          <w:szCs w:val="22"/>
        </w:rPr>
        <w:t>Areas for development:</w:t>
      </w:r>
      <w:r>
        <w:rPr>
          <w:rFonts w:ascii="Calibri" w:eastAsia="Calibri" w:hAnsi="Calibri" w:cs="Calibri"/>
          <w:sz w:val="22"/>
          <w:szCs w:val="22"/>
        </w:rPr>
        <w:t xml:space="preserve"> </w:t>
      </w:r>
    </w:p>
    <w:p w:rsidR="00674DE8" w:rsidRDefault="00674DE8">
      <w:pPr>
        <w:pBdr>
          <w:top w:val="single" w:sz="4" w:space="1" w:color="000000"/>
          <w:left w:val="single" w:sz="4" w:space="4" w:color="000000"/>
          <w:bottom w:val="single" w:sz="4" w:space="1" w:color="000000"/>
          <w:right w:val="single" w:sz="4" w:space="4" w:color="000000"/>
        </w:pBdr>
        <w:shd w:val="clear" w:color="auto" w:fill="E6A4AF"/>
        <w:rPr>
          <w:rFonts w:ascii="Calibri" w:eastAsia="Calibri" w:hAnsi="Calibri" w:cs="Calibri"/>
          <w:sz w:val="22"/>
          <w:szCs w:val="22"/>
        </w:rPr>
      </w:pPr>
    </w:p>
    <w:p w:rsidR="00674DE8" w:rsidRDefault="00674DE8">
      <w:pPr>
        <w:pBdr>
          <w:top w:val="single" w:sz="4" w:space="1" w:color="000000"/>
          <w:left w:val="single" w:sz="4" w:space="4" w:color="000000"/>
          <w:bottom w:val="single" w:sz="4" w:space="1" w:color="000000"/>
          <w:right w:val="single" w:sz="4" w:space="4" w:color="000000"/>
        </w:pBdr>
        <w:rPr>
          <w:rFonts w:ascii="Calibri" w:eastAsia="Calibri" w:hAnsi="Calibri" w:cs="Calibri"/>
          <w:sz w:val="22"/>
          <w:szCs w:val="22"/>
        </w:rPr>
      </w:pPr>
    </w:p>
    <w:p w:rsidR="00674DE8" w:rsidRDefault="0015743F">
      <w:pPr>
        <w:numPr>
          <w:ilvl w:val="0"/>
          <w:numId w:val="1"/>
        </w:numPr>
        <w:pBdr>
          <w:top w:val="single" w:sz="4" w:space="1" w:color="000000"/>
          <w:left w:val="single" w:sz="4" w:space="4" w:color="000000"/>
          <w:bottom w:val="single" w:sz="4" w:space="1" w:color="000000"/>
          <w:right w:val="single" w:sz="4" w:space="4" w:color="000000"/>
        </w:pBdr>
        <w:rPr>
          <w:rFonts w:ascii="Calibri" w:eastAsia="Calibri" w:hAnsi="Calibri" w:cs="Calibri"/>
          <w:sz w:val="22"/>
          <w:szCs w:val="22"/>
        </w:rPr>
      </w:pPr>
      <w:r>
        <w:rPr>
          <w:rFonts w:ascii="Calibri" w:eastAsia="Calibri" w:hAnsi="Calibri" w:cs="Calibri"/>
          <w:sz w:val="22"/>
          <w:szCs w:val="22"/>
        </w:rPr>
        <w:t xml:space="preserve">Continue to work with parents to build on the current provision to provide support for the whole school community.  This could be done through, for example, more workshops and events and providing information and signposts to charities and organisations that can support parents’ mental health.  </w:t>
      </w:r>
    </w:p>
    <w:p w:rsidR="00674DE8" w:rsidRDefault="0015743F">
      <w:pPr>
        <w:numPr>
          <w:ilvl w:val="0"/>
          <w:numId w:val="1"/>
        </w:numPr>
        <w:pBdr>
          <w:top w:val="single" w:sz="4" w:space="1" w:color="000000"/>
          <w:left w:val="single" w:sz="4" w:space="4" w:color="000000"/>
          <w:bottom w:val="single" w:sz="4" w:space="1" w:color="000000"/>
          <w:right w:val="single" w:sz="4" w:space="4" w:color="000000"/>
        </w:pBdr>
        <w:rPr>
          <w:rFonts w:ascii="Calibri" w:eastAsia="Calibri" w:hAnsi="Calibri" w:cs="Calibri"/>
          <w:sz w:val="22"/>
          <w:szCs w:val="22"/>
        </w:rPr>
      </w:pPr>
      <w:r>
        <w:rPr>
          <w:rFonts w:ascii="Calibri" w:eastAsia="Calibri" w:hAnsi="Calibri" w:cs="Calibri"/>
          <w:sz w:val="22"/>
          <w:szCs w:val="22"/>
        </w:rPr>
        <w:t>Consider how you can support the mental health and wellbeing of staff who may be experienced perimenopause or menopause and provide training for all staff</w:t>
      </w:r>
    </w:p>
    <w:p w:rsidR="00674DE8" w:rsidRDefault="00674DE8">
      <w:pPr>
        <w:pBdr>
          <w:top w:val="single" w:sz="4" w:space="1" w:color="000000"/>
          <w:left w:val="single" w:sz="4" w:space="4" w:color="000000"/>
          <w:bottom w:val="single" w:sz="4" w:space="1" w:color="000000"/>
          <w:right w:val="single" w:sz="4" w:space="4" w:color="000000"/>
        </w:pBdr>
        <w:rPr>
          <w:rFonts w:ascii="Calibri" w:eastAsia="Calibri" w:hAnsi="Calibri" w:cs="Calibri"/>
          <w:sz w:val="22"/>
          <w:szCs w:val="22"/>
        </w:rPr>
      </w:pPr>
    </w:p>
    <w:p w:rsidR="00674DE8" w:rsidRDefault="00674DE8">
      <w:pPr>
        <w:rPr>
          <w:rFonts w:ascii="Calibri" w:eastAsia="Calibri" w:hAnsi="Calibri" w:cs="Calibri"/>
          <w:sz w:val="22"/>
          <w:szCs w:val="22"/>
        </w:rPr>
      </w:pPr>
    </w:p>
    <w:p w:rsidR="00674DE8" w:rsidRDefault="0015743F">
      <w:pPr>
        <w:pBdr>
          <w:top w:val="single" w:sz="4" w:space="1" w:color="000000"/>
          <w:left w:val="single" w:sz="4" w:space="4" w:color="000000"/>
          <w:bottom w:val="single" w:sz="4" w:space="1" w:color="000000"/>
          <w:right w:val="single" w:sz="4" w:space="4" w:color="000000"/>
        </w:pBdr>
        <w:shd w:val="clear" w:color="auto" w:fill="E6A4AF"/>
        <w:rPr>
          <w:rFonts w:ascii="Calibri" w:eastAsia="Calibri" w:hAnsi="Calibri" w:cs="Calibri"/>
          <w:sz w:val="22"/>
          <w:szCs w:val="22"/>
        </w:rPr>
      </w:pPr>
      <w:r>
        <w:rPr>
          <w:rFonts w:ascii="Calibri" w:eastAsia="Calibri" w:hAnsi="Calibri" w:cs="Calibri"/>
          <w:b/>
          <w:sz w:val="22"/>
          <w:szCs w:val="22"/>
        </w:rPr>
        <w:t>Verifier recommendation:</w:t>
      </w:r>
      <w:r>
        <w:rPr>
          <w:rFonts w:ascii="Calibri" w:eastAsia="Calibri" w:hAnsi="Calibri" w:cs="Calibri"/>
          <w:sz w:val="22"/>
          <w:szCs w:val="22"/>
        </w:rPr>
        <w:t xml:space="preserve"> </w:t>
      </w:r>
    </w:p>
    <w:p w:rsidR="00674DE8" w:rsidRDefault="00674DE8">
      <w:pPr>
        <w:pBdr>
          <w:top w:val="single" w:sz="4" w:space="1" w:color="000000"/>
          <w:left w:val="single" w:sz="4" w:space="4" w:color="000000"/>
          <w:bottom w:val="single" w:sz="4" w:space="1" w:color="000000"/>
          <w:right w:val="single" w:sz="4" w:space="4" w:color="000000"/>
        </w:pBdr>
        <w:shd w:val="clear" w:color="auto" w:fill="E6A4AF"/>
        <w:rPr>
          <w:rFonts w:ascii="Calibri" w:eastAsia="Calibri" w:hAnsi="Calibri" w:cs="Calibri"/>
          <w:sz w:val="22"/>
          <w:szCs w:val="22"/>
        </w:rPr>
      </w:pPr>
    </w:p>
    <w:p w:rsidR="00674DE8" w:rsidRDefault="00674DE8">
      <w:pPr>
        <w:pBdr>
          <w:top w:val="single" w:sz="4" w:space="1" w:color="000000"/>
          <w:left w:val="single" w:sz="4" w:space="4" w:color="000000"/>
          <w:bottom w:val="single" w:sz="4" w:space="1" w:color="000000"/>
          <w:right w:val="single" w:sz="4" w:space="4" w:color="000000"/>
        </w:pBdr>
        <w:rPr>
          <w:rFonts w:ascii="Calibri" w:eastAsia="Calibri" w:hAnsi="Calibri" w:cs="Calibri"/>
          <w:sz w:val="22"/>
          <w:szCs w:val="22"/>
        </w:rPr>
      </w:pPr>
    </w:p>
    <w:p w:rsidR="00674DE8" w:rsidRDefault="0015743F">
      <w:pPr>
        <w:numPr>
          <w:ilvl w:val="0"/>
          <w:numId w:val="1"/>
        </w:numPr>
        <w:pBdr>
          <w:top w:val="single" w:sz="4" w:space="1" w:color="000000"/>
          <w:left w:val="single" w:sz="4" w:space="4" w:color="000000"/>
          <w:bottom w:val="single" w:sz="4" w:space="1" w:color="000000"/>
          <w:right w:val="single" w:sz="4" w:space="4" w:color="000000"/>
        </w:pBdr>
        <w:rPr>
          <w:rFonts w:ascii="Calibri" w:eastAsia="Calibri" w:hAnsi="Calibri" w:cs="Calibri"/>
          <w:sz w:val="22"/>
          <w:szCs w:val="22"/>
        </w:rPr>
      </w:pPr>
      <w:r>
        <w:rPr>
          <w:rFonts w:ascii="Calibri" w:eastAsia="Calibri" w:hAnsi="Calibri" w:cs="Calibri"/>
          <w:sz w:val="22"/>
          <w:szCs w:val="22"/>
        </w:rPr>
        <w:t>St Andrew’s Primary School to be awarded the Wellbeing Award for Schools for a period of three years.</w:t>
      </w:r>
    </w:p>
    <w:p w:rsidR="00674DE8" w:rsidRDefault="00674DE8">
      <w:pPr>
        <w:pBdr>
          <w:top w:val="single" w:sz="4" w:space="1" w:color="000000"/>
          <w:left w:val="single" w:sz="4" w:space="4" w:color="000000"/>
          <w:bottom w:val="single" w:sz="4" w:space="1" w:color="000000"/>
          <w:right w:val="single" w:sz="4" w:space="4" w:color="000000"/>
        </w:pBdr>
        <w:rPr>
          <w:rFonts w:ascii="Calibri" w:eastAsia="Calibri" w:hAnsi="Calibri" w:cs="Calibri"/>
          <w:sz w:val="22"/>
          <w:szCs w:val="22"/>
        </w:rPr>
      </w:pPr>
    </w:p>
    <w:p w:rsidR="00674DE8" w:rsidRDefault="00674DE8">
      <w:pPr>
        <w:rPr>
          <w:rFonts w:ascii="Calibri" w:eastAsia="Calibri" w:hAnsi="Calibri" w:cs="Calibri"/>
          <w:sz w:val="22"/>
          <w:szCs w:val="22"/>
        </w:rPr>
      </w:pPr>
    </w:p>
    <w:p w:rsidR="00674DE8" w:rsidRDefault="00674DE8">
      <w:pPr>
        <w:rPr>
          <w:rFonts w:ascii="Calibri" w:eastAsia="Calibri" w:hAnsi="Calibri" w:cs="Calibri"/>
          <w:sz w:val="22"/>
          <w:szCs w:val="22"/>
        </w:rPr>
      </w:pPr>
    </w:p>
    <w:p w:rsidR="00674DE8" w:rsidRDefault="00674DE8">
      <w:pPr>
        <w:rPr>
          <w:rFonts w:ascii="Calibri" w:eastAsia="Calibri" w:hAnsi="Calibri" w:cs="Calibri"/>
          <w:sz w:val="22"/>
          <w:szCs w:val="22"/>
        </w:rPr>
      </w:pPr>
    </w:p>
    <w:p w:rsidR="00674DE8" w:rsidRDefault="0015743F">
      <w:pPr>
        <w:pBdr>
          <w:top w:val="single" w:sz="4" w:space="1" w:color="000000"/>
          <w:left w:val="single" w:sz="4" w:space="4" w:color="000000"/>
          <w:bottom w:val="single" w:sz="4" w:space="1" w:color="000000"/>
          <w:right w:val="single" w:sz="4" w:space="4" w:color="000000"/>
        </w:pBdr>
        <w:shd w:val="clear" w:color="auto" w:fill="E6A4AF"/>
        <w:rPr>
          <w:rFonts w:ascii="Calibri" w:eastAsia="Calibri" w:hAnsi="Calibri" w:cs="Calibri"/>
          <w:sz w:val="22"/>
          <w:szCs w:val="22"/>
        </w:rPr>
      </w:pPr>
      <w:r>
        <w:rPr>
          <w:rFonts w:ascii="Calibri" w:eastAsia="Calibri" w:hAnsi="Calibri" w:cs="Calibri"/>
          <w:b/>
          <w:sz w:val="22"/>
          <w:szCs w:val="22"/>
        </w:rPr>
        <w:t>Head teacher comments:</w:t>
      </w:r>
      <w:r>
        <w:rPr>
          <w:rFonts w:ascii="Calibri" w:eastAsia="Calibri" w:hAnsi="Calibri" w:cs="Calibri"/>
          <w:sz w:val="22"/>
          <w:szCs w:val="22"/>
        </w:rPr>
        <w:t xml:space="preserve"> </w:t>
      </w:r>
    </w:p>
    <w:p w:rsidR="00674DE8" w:rsidRDefault="00674DE8">
      <w:pPr>
        <w:pBdr>
          <w:top w:val="single" w:sz="4" w:space="1" w:color="000000"/>
          <w:left w:val="single" w:sz="4" w:space="4" w:color="000000"/>
          <w:bottom w:val="single" w:sz="4" w:space="1" w:color="000000"/>
          <w:right w:val="single" w:sz="4" w:space="4" w:color="000000"/>
        </w:pBdr>
        <w:shd w:val="clear" w:color="auto" w:fill="E6A4AF"/>
        <w:rPr>
          <w:rFonts w:ascii="Calibri" w:eastAsia="Calibri" w:hAnsi="Calibri" w:cs="Calibri"/>
          <w:sz w:val="22"/>
          <w:szCs w:val="22"/>
        </w:rPr>
      </w:pPr>
    </w:p>
    <w:p w:rsidR="00674DE8" w:rsidRDefault="00674DE8">
      <w:pPr>
        <w:pBdr>
          <w:top w:val="single" w:sz="4" w:space="1" w:color="000000"/>
          <w:left w:val="single" w:sz="4" w:space="4" w:color="000000"/>
          <w:bottom w:val="single" w:sz="4" w:space="1" w:color="000000"/>
          <w:right w:val="single" w:sz="4" w:space="4" w:color="000000"/>
        </w:pBdr>
        <w:rPr>
          <w:rFonts w:ascii="Calibri" w:eastAsia="Calibri" w:hAnsi="Calibri" w:cs="Calibri"/>
          <w:sz w:val="22"/>
          <w:szCs w:val="22"/>
        </w:rPr>
      </w:pPr>
    </w:p>
    <w:p w:rsidR="00674DE8" w:rsidRDefault="00674DE8">
      <w:pPr>
        <w:pBdr>
          <w:top w:val="single" w:sz="4" w:space="1" w:color="000000"/>
          <w:left w:val="single" w:sz="4" w:space="4" w:color="000000"/>
          <w:bottom w:val="single" w:sz="4" w:space="1" w:color="000000"/>
          <w:right w:val="single" w:sz="4" w:space="4" w:color="000000"/>
        </w:pBdr>
        <w:rPr>
          <w:rFonts w:ascii="Calibri" w:eastAsia="Calibri" w:hAnsi="Calibri" w:cs="Calibri"/>
          <w:sz w:val="22"/>
          <w:szCs w:val="22"/>
        </w:rPr>
      </w:pPr>
    </w:p>
    <w:p w:rsidR="00674DE8" w:rsidRDefault="00674DE8">
      <w:pPr>
        <w:pBdr>
          <w:top w:val="single" w:sz="4" w:space="1" w:color="000000"/>
          <w:left w:val="single" w:sz="4" w:space="4" w:color="000000"/>
          <w:bottom w:val="single" w:sz="4" w:space="1" w:color="000000"/>
          <w:right w:val="single" w:sz="4" w:space="4" w:color="000000"/>
        </w:pBdr>
        <w:rPr>
          <w:rFonts w:ascii="Calibri" w:eastAsia="Calibri" w:hAnsi="Calibri" w:cs="Calibri"/>
          <w:sz w:val="22"/>
          <w:szCs w:val="22"/>
        </w:rPr>
      </w:pPr>
    </w:p>
    <w:p w:rsidR="00674DE8" w:rsidRDefault="00674DE8">
      <w:pPr>
        <w:pBdr>
          <w:top w:val="single" w:sz="4" w:space="1" w:color="000000"/>
          <w:left w:val="single" w:sz="4" w:space="4" w:color="000000"/>
          <w:bottom w:val="single" w:sz="4" w:space="1" w:color="000000"/>
          <w:right w:val="single" w:sz="4" w:space="4" w:color="000000"/>
        </w:pBdr>
        <w:rPr>
          <w:rFonts w:ascii="Calibri" w:eastAsia="Calibri" w:hAnsi="Calibri" w:cs="Calibri"/>
          <w:sz w:val="22"/>
          <w:szCs w:val="22"/>
        </w:rPr>
      </w:pPr>
    </w:p>
    <w:p w:rsidR="00674DE8" w:rsidRDefault="00674DE8">
      <w:pPr>
        <w:pBdr>
          <w:top w:val="single" w:sz="4" w:space="1" w:color="000000"/>
          <w:left w:val="single" w:sz="4" w:space="4" w:color="000000"/>
          <w:bottom w:val="single" w:sz="4" w:space="1" w:color="000000"/>
          <w:right w:val="single" w:sz="4" w:space="4" w:color="000000"/>
        </w:pBdr>
        <w:rPr>
          <w:rFonts w:ascii="Calibri" w:eastAsia="Calibri" w:hAnsi="Calibri" w:cs="Calibri"/>
          <w:sz w:val="22"/>
          <w:szCs w:val="22"/>
        </w:rPr>
      </w:pPr>
    </w:p>
    <w:p w:rsidR="00674DE8" w:rsidRDefault="00674DE8">
      <w:pPr>
        <w:tabs>
          <w:tab w:val="left" w:pos="9060"/>
        </w:tabs>
        <w:rPr>
          <w:rFonts w:ascii="Calibri" w:eastAsia="Calibri" w:hAnsi="Calibri" w:cs="Calibri"/>
          <w:sz w:val="22"/>
          <w:szCs w:val="22"/>
        </w:rPr>
      </w:pPr>
    </w:p>
    <w:p w:rsidR="00674DE8" w:rsidRDefault="0015743F">
      <w:pPr>
        <w:tabs>
          <w:tab w:val="left" w:pos="9060"/>
        </w:tabs>
        <w:rPr>
          <w:rFonts w:ascii="Calibri" w:eastAsia="Calibri" w:hAnsi="Calibri" w:cs="Calibri"/>
          <w:sz w:val="22"/>
          <w:szCs w:val="22"/>
        </w:rPr>
      </w:pPr>
      <w:r>
        <w:rPr>
          <w:rFonts w:ascii="Calibri" w:eastAsia="Calibri" w:hAnsi="Calibri" w:cs="Calibri"/>
          <w:sz w:val="22"/>
          <w:szCs w:val="22"/>
        </w:rPr>
        <w:t xml:space="preserve">May we use your comment for website/marketing purposes?   </w:t>
      </w:r>
      <w:r>
        <w:rPr>
          <w:rFonts w:ascii="Calibri" w:eastAsia="Calibri" w:hAnsi="Calibri" w:cs="Calibri"/>
          <w:b/>
          <w:sz w:val="22"/>
          <w:szCs w:val="22"/>
        </w:rPr>
        <w:t>Yes/ No</w:t>
      </w:r>
      <w:r>
        <w:rPr>
          <w:rFonts w:ascii="Calibri" w:eastAsia="Calibri" w:hAnsi="Calibri" w:cs="Calibri"/>
          <w:sz w:val="22"/>
          <w:szCs w:val="22"/>
        </w:rPr>
        <w:t xml:space="preserve"> (please delete)</w:t>
      </w:r>
    </w:p>
    <w:sectPr w:rsidR="00674DE8">
      <w:headerReference w:type="even" r:id="rId7"/>
      <w:headerReference w:type="default" r:id="rId8"/>
      <w:footerReference w:type="default" r:id="rId9"/>
      <w:headerReference w:type="first" r:id="rId10"/>
      <w:pgSz w:w="11906" w:h="16838"/>
      <w:pgMar w:top="1440" w:right="1440" w:bottom="1440" w:left="1440" w:header="709"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26FD" w:rsidRDefault="0015743F">
      <w:r>
        <w:separator/>
      </w:r>
    </w:p>
  </w:endnote>
  <w:endnote w:type="continuationSeparator" w:id="0">
    <w:p w:rsidR="003F26FD" w:rsidRDefault="00157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DE8" w:rsidRDefault="0015743F">
    <w:pPr>
      <w:pBdr>
        <w:top w:val="nil"/>
        <w:left w:val="nil"/>
        <w:bottom w:val="nil"/>
        <w:right w:val="nil"/>
        <w:between w:val="nil"/>
      </w:pBdr>
      <w:tabs>
        <w:tab w:val="center" w:pos="4320"/>
        <w:tab w:val="right" w:pos="8640"/>
      </w:tabs>
      <w:rPr>
        <w:rFonts w:ascii="Calibri" w:eastAsia="Calibri" w:hAnsi="Calibri" w:cs="Calibri"/>
        <w:color w:val="000000"/>
        <w:sz w:val="22"/>
        <w:szCs w:val="22"/>
      </w:rPr>
    </w:pPr>
    <w:r>
      <w:rPr>
        <w:rFonts w:ascii="Calibri" w:eastAsia="Calibri" w:hAnsi="Calibri" w:cs="Calibri"/>
        <w:color w:val="000000"/>
        <w:sz w:val="22"/>
        <w:szCs w:val="22"/>
      </w:rPr>
      <w:t xml:space="preserve">© Copyright Optimus Education 2018                      </w:t>
    </w: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2D76F4">
      <w:rPr>
        <w:rFonts w:ascii="Calibri" w:eastAsia="Calibri" w:hAnsi="Calibri" w:cs="Calibri"/>
        <w:noProof/>
        <w:color w:val="000000"/>
        <w:sz w:val="22"/>
        <w:szCs w:val="22"/>
      </w:rPr>
      <w:t>6</w:t>
    </w:r>
    <w:r>
      <w:rPr>
        <w:rFonts w:ascii="Calibri" w:eastAsia="Calibri" w:hAnsi="Calibri" w:cs="Calibri"/>
        <w:color w:val="000000"/>
        <w:sz w:val="22"/>
        <w:szCs w:val="22"/>
      </w:rPr>
      <w:fldChar w:fldCharType="end"/>
    </w:r>
    <w:r>
      <w:rPr>
        <w:noProof/>
      </w:rPr>
      <w:drawing>
        <wp:anchor distT="0" distB="0" distL="114300" distR="114300" simplePos="0" relativeHeight="251657216" behindDoc="0" locked="0" layoutInCell="1" hidden="0" allowOverlap="1">
          <wp:simplePos x="0" y="0"/>
          <wp:positionH relativeFrom="column">
            <wp:posOffset>3573780</wp:posOffset>
          </wp:positionH>
          <wp:positionV relativeFrom="paragraph">
            <wp:posOffset>0</wp:posOffset>
          </wp:positionV>
          <wp:extent cx="2270760" cy="571500"/>
          <wp:effectExtent l="0" t="0" r="0" b="0"/>
          <wp:wrapSquare wrapText="bothSides" distT="0" distB="0" distL="114300" distR="11430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2270760" cy="571500"/>
                  </a:xfrm>
                  <a:prstGeom prst="rect">
                    <a:avLst/>
                  </a:prstGeom>
                  <a:ln/>
                </pic:spPr>
              </pic:pic>
            </a:graphicData>
          </a:graphic>
        </wp:anchor>
      </w:drawing>
    </w:r>
  </w:p>
  <w:p w:rsidR="00674DE8" w:rsidRDefault="00674DE8">
    <w:pPr>
      <w:pBdr>
        <w:top w:val="nil"/>
        <w:left w:val="nil"/>
        <w:bottom w:val="nil"/>
        <w:right w:val="nil"/>
        <w:between w:val="nil"/>
      </w:pBdr>
      <w:tabs>
        <w:tab w:val="center" w:pos="4320"/>
        <w:tab w:val="right" w:pos="8640"/>
      </w:tabs>
      <w:jc w:val="center"/>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26FD" w:rsidRDefault="0015743F">
      <w:r>
        <w:separator/>
      </w:r>
    </w:p>
  </w:footnote>
  <w:footnote w:type="continuationSeparator" w:id="0">
    <w:p w:rsidR="003F26FD" w:rsidRDefault="001574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DE8" w:rsidRDefault="002D76F4">
    <w:pPr>
      <w:pBdr>
        <w:top w:val="nil"/>
        <w:left w:val="nil"/>
        <w:bottom w:val="nil"/>
        <w:right w:val="nil"/>
        <w:between w:val="nil"/>
      </w:pBdr>
      <w:tabs>
        <w:tab w:val="center" w:pos="4513"/>
        <w:tab w:val="right" w:pos="9026"/>
      </w:tabs>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image3.png" style="position:absolute;margin-left:0;margin-top:0;width:595pt;height:841pt;z-index:-251657216;mso-position-horizontal:center;mso-position-horizontal-relative:margin;mso-position-vertical:center;mso-position-vertical-relative:margin">
          <v:imagedata r:id="rId1" o:title="image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DE8" w:rsidRDefault="0015743F">
    <w:pPr>
      <w:pBdr>
        <w:top w:val="nil"/>
        <w:left w:val="nil"/>
        <w:bottom w:val="nil"/>
        <w:right w:val="nil"/>
        <w:between w:val="nil"/>
      </w:pBdr>
      <w:tabs>
        <w:tab w:val="center" w:pos="4513"/>
        <w:tab w:val="right" w:pos="9026"/>
      </w:tabs>
      <w:rPr>
        <w:color w:val="000000"/>
      </w:rPr>
    </w:pPr>
    <w:r>
      <w:rPr>
        <w:noProof/>
        <w:color w:val="000000"/>
      </w:rPr>
      <w:drawing>
        <wp:anchor distT="0" distB="0" distL="114300" distR="114300" simplePos="0" relativeHeight="251656192" behindDoc="0" locked="0" layoutInCell="1" hidden="0" allowOverlap="1">
          <wp:simplePos x="0" y="0"/>
          <wp:positionH relativeFrom="leftMargin">
            <wp:posOffset>3074670</wp:posOffset>
          </wp:positionH>
          <wp:positionV relativeFrom="topMargin">
            <wp:posOffset>-792478</wp:posOffset>
          </wp:positionV>
          <wp:extent cx="2707005" cy="676910"/>
          <wp:effectExtent l="0" t="0" r="0" b="0"/>
          <wp:wrapSquare wrapText="bothSides" distT="0" distB="0" distL="114300" distR="114300"/>
          <wp:docPr id="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l="2558" t="10169" r="2454" b="11185"/>
                  <a:stretch>
                    <a:fillRect/>
                  </a:stretch>
                </pic:blipFill>
                <pic:spPr>
                  <a:xfrm>
                    <a:off x="0" y="0"/>
                    <a:ext cx="2707005" cy="67691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DE8" w:rsidRDefault="002D76F4">
    <w:pPr>
      <w:pBdr>
        <w:top w:val="nil"/>
        <w:left w:val="nil"/>
        <w:bottom w:val="nil"/>
        <w:right w:val="nil"/>
        <w:between w:val="nil"/>
      </w:pBdr>
      <w:tabs>
        <w:tab w:val="center" w:pos="4513"/>
        <w:tab w:val="right" w:pos="9026"/>
      </w:tabs>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image3.png" style="position:absolute;margin-left:0;margin-top:0;width:595pt;height:841pt;z-index:-251658240;mso-position-horizontal:center;mso-position-horizontal-relative:margin;mso-position-vertical:center;mso-position-vertical-relative:margin">
          <v:imagedata r:id="rId1" o:title="image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86DCA"/>
    <w:multiLevelType w:val="multilevel"/>
    <w:tmpl w:val="4A52A19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 w15:restartNumberingAfterBreak="0">
    <w:nsid w:val="22902560"/>
    <w:multiLevelType w:val="multilevel"/>
    <w:tmpl w:val="2D4ADCB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 w15:restartNumberingAfterBreak="0">
    <w:nsid w:val="2EC6262D"/>
    <w:multiLevelType w:val="multilevel"/>
    <w:tmpl w:val="7E1EB0D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 w15:restartNumberingAfterBreak="0">
    <w:nsid w:val="5DC75884"/>
    <w:multiLevelType w:val="multilevel"/>
    <w:tmpl w:val="168A29E8"/>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4" w15:restartNumberingAfterBreak="0">
    <w:nsid w:val="6AA3381C"/>
    <w:multiLevelType w:val="multilevel"/>
    <w:tmpl w:val="93A0DEF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5" w15:restartNumberingAfterBreak="0">
    <w:nsid w:val="7D7D7720"/>
    <w:multiLevelType w:val="multilevel"/>
    <w:tmpl w:val="92D6964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num w:numId="1">
    <w:abstractNumId w:val="5"/>
  </w:num>
  <w:num w:numId="2">
    <w:abstractNumId w:val="4"/>
  </w:num>
  <w:num w:numId="3">
    <w:abstractNumId w:val="2"/>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DE8"/>
    <w:rsid w:val="0015743F"/>
    <w:rsid w:val="002D76F4"/>
    <w:rsid w:val="003256A3"/>
    <w:rsid w:val="003F26FD"/>
    <w:rsid w:val="00674D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29DDBC"/>
  <w15:docId w15:val="{1D812644-D6F2-46CB-A912-80F6AB0D7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ahoma" w:hAnsi="Tahoma" w:cs="Tahoma"/>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spacing w:before="240" w:after="60"/>
      <w:outlineLvl w:val="0"/>
    </w:pPr>
    <w:rPr>
      <w:rFonts w:ascii="Arial" w:eastAsia="Arial" w:hAnsi="Arial" w:cs="Arial"/>
      <w:b/>
      <w:sz w:val="32"/>
      <w:szCs w:val="32"/>
    </w:rPr>
  </w:style>
  <w:style w:type="paragraph" w:styleId="Heading2">
    <w:name w:val="heading 2"/>
    <w:basedOn w:val="Normal"/>
    <w:next w:val="Normal"/>
    <w:pPr>
      <w:keepNext/>
      <w:outlineLvl w:val="1"/>
    </w:pPr>
    <w:rPr>
      <w:rFonts w:ascii="Arial" w:eastAsia="Arial" w:hAnsi="Arial" w:cs="Arial"/>
      <w:b/>
      <w:sz w:val="28"/>
      <w:szCs w:val="28"/>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2407</Words>
  <Characters>13723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K Kirkpatrick</dc:creator>
  <cp:lastModifiedBy>Mrs K Kirkpatrick</cp:lastModifiedBy>
  <cp:revision>2</cp:revision>
  <dcterms:created xsi:type="dcterms:W3CDTF">2023-10-02T14:05:00Z</dcterms:created>
  <dcterms:modified xsi:type="dcterms:W3CDTF">2023-10-02T14:05:00Z</dcterms:modified>
</cp:coreProperties>
</file>